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EB4D" w14:textId="2F2C72F0" w:rsidR="005E6B7E" w:rsidRPr="001E028C" w:rsidRDefault="00664F99" w:rsidP="00EF584C">
      <w:pPr>
        <w:spacing w:before="0" w:after="0"/>
        <w:rPr>
          <w:rFonts w:cs="Arial"/>
          <w:color w:val="00AF41"/>
          <w:sz w:val="32"/>
          <w:szCs w:val="32"/>
        </w:rPr>
      </w:pPr>
      <w:r>
        <w:rPr>
          <w:noProof/>
          <w:sz w:val="32"/>
          <w:szCs w:val="32"/>
          <w:lang w:eastAsia="en-GB"/>
        </w:rPr>
        <w:drawing>
          <wp:inline distT="0" distB="0" distL="0" distR="0" wp14:anchorId="68E37E6E" wp14:editId="7A764336">
            <wp:extent cx="2181225" cy="1114425"/>
            <wp:effectExtent l="0" t="0" r="9525" b="9525"/>
            <wp:docPr id="2" name="Picture 1" descr="Defra_582_SML_AW-cr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ra_582_SML_AW-cro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1225" cy="1114425"/>
                    </a:xfrm>
                    <a:prstGeom prst="rect">
                      <a:avLst/>
                    </a:prstGeom>
                    <a:noFill/>
                    <a:ln>
                      <a:noFill/>
                    </a:ln>
                  </pic:spPr>
                </pic:pic>
              </a:graphicData>
            </a:graphic>
          </wp:inline>
        </w:drawing>
      </w:r>
    </w:p>
    <w:p w14:paraId="7590E4D4" w14:textId="081AA8FE" w:rsidR="00211437" w:rsidRDefault="00664F99" w:rsidP="00211437">
      <w:pPr>
        <w:pStyle w:val="PubTitle"/>
        <w:rPr>
          <w:b w:val="0"/>
          <w:sz w:val="72"/>
          <w:szCs w:val="72"/>
        </w:rPr>
      </w:pPr>
      <w:r>
        <w:rPr>
          <w:b w:val="0"/>
          <w:sz w:val="72"/>
          <w:szCs w:val="72"/>
        </w:rPr>
        <w:t>Bidder Pack</w:t>
      </w:r>
      <w:r w:rsidR="00CD258A">
        <w:rPr>
          <w:b w:val="0"/>
          <w:sz w:val="72"/>
          <w:szCs w:val="72"/>
        </w:rPr>
        <w:t xml:space="preserve"> Part 2</w:t>
      </w:r>
    </w:p>
    <w:p w14:paraId="4B76D8E4" w14:textId="661D4A58" w:rsidR="002D6572" w:rsidRPr="00232FF8" w:rsidRDefault="00664F99" w:rsidP="00232FF8">
      <w:pPr>
        <w:pStyle w:val="PubSubtitle"/>
        <w:rPr>
          <w:rFonts w:cs="Times New Roman"/>
          <w:b w:val="0"/>
          <w:color w:val="auto"/>
          <w:sz w:val="56"/>
          <w:szCs w:val="56"/>
        </w:rPr>
      </w:pPr>
      <w:r>
        <w:rPr>
          <w:sz w:val="56"/>
          <w:szCs w:val="56"/>
        </w:rPr>
        <w:t>Procurement Specific Requirements</w:t>
      </w:r>
    </w:p>
    <w:p w14:paraId="20BC6CFE" w14:textId="57250C67" w:rsidR="009B6B26" w:rsidRPr="009B6B26" w:rsidRDefault="009B6B26" w:rsidP="009B6B26">
      <w:pPr>
        <w:spacing w:before="0"/>
        <w:rPr>
          <w:rFonts w:cs="Arial"/>
          <w:b/>
          <w:color w:val="00AF41"/>
          <w:sz w:val="40"/>
          <w:szCs w:val="40"/>
        </w:rPr>
      </w:pPr>
      <w:r w:rsidRPr="009B6B26">
        <w:rPr>
          <w:rFonts w:cs="Arial"/>
          <w:b/>
          <w:color w:val="00AF41"/>
          <w:sz w:val="40"/>
          <w:szCs w:val="40"/>
        </w:rPr>
        <w:t xml:space="preserve">Project P-30908 </w:t>
      </w:r>
      <w:bookmarkStart w:id="0" w:name="_Hlk127176995"/>
      <w:r w:rsidRPr="009B6B26">
        <w:rPr>
          <w:rFonts w:cs="Arial"/>
          <w:b/>
          <w:color w:val="00AF41"/>
          <w:sz w:val="40"/>
          <w:szCs w:val="40"/>
        </w:rPr>
        <w:t>Cheshire Sandstone Ridge AONB</w:t>
      </w:r>
      <w:r w:rsidR="009A3FA1">
        <w:rPr>
          <w:rFonts w:cs="Arial"/>
          <w:b/>
          <w:color w:val="00AF41"/>
          <w:sz w:val="40"/>
          <w:szCs w:val="40"/>
        </w:rPr>
        <w:t xml:space="preserve"> potential </w:t>
      </w:r>
      <w:r w:rsidRPr="009B6B26">
        <w:rPr>
          <w:rFonts w:cs="Arial"/>
          <w:b/>
          <w:color w:val="00AF41"/>
          <w:sz w:val="40"/>
          <w:szCs w:val="40"/>
        </w:rPr>
        <w:t xml:space="preserve">designation project </w:t>
      </w:r>
    </w:p>
    <w:bookmarkEnd w:id="0"/>
    <w:p w14:paraId="55D3F9E0" w14:textId="1D9BA9BB" w:rsidR="00FF4ED4" w:rsidRDefault="00FF4ED4" w:rsidP="005D193E"/>
    <w:p w14:paraId="77CB39FB" w14:textId="0341BA48" w:rsidR="009B6B26" w:rsidRPr="009B6B26" w:rsidRDefault="009B6B26" w:rsidP="005D193E">
      <w:pPr>
        <w:rPr>
          <w:b/>
          <w:bCs/>
          <w:color w:val="00B050"/>
        </w:rPr>
      </w:pPr>
      <w:r w:rsidRPr="009B6B26">
        <w:rPr>
          <w:b/>
          <w:bCs/>
          <w:color w:val="00B050"/>
        </w:rPr>
        <w:t>February 2023</w:t>
      </w:r>
    </w:p>
    <w:p w14:paraId="42FBD06F" w14:textId="533EB0DA" w:rsidR="00FF4ED4" w:rsidRPr="00FF4ED4" w:rsidRDefault="00FF4ED4" w:rsidP="00FF4ED4">
      <w:pPr>
        <w:spacing w:before="0" w:after="0" w:line="240" w:lineRule="auto"/>
        <w:rPr>
          <w:rFonts w:asciiTheme="minorHAnsi" w:eastAsiaTheme="minorHAnsi" w:hAnsiTheme="minorHAnsi" w:cstheme="minorBidi"/>
          <w:sz w:val="36"/>
        </w:rPr>
      </w:pPr>
      <w:r w:rsidRPr="00FF4ED4">
        <w:rPr>
          <w:rFonts w:asciiTheme="minorHAnsi" w:eastAsiaTheme="minorHAnsi" w:hAnsiTheme="minorHAnsi" w:cstheme="minorBidi"/>
        </w:rPr>
        <w:t>Version Date: August 202</w:t>
      </w:r>
      <w:r w:rsidR="00C86A0C">
        <w:rPr>
          <w:rFonts w:asciiTheme="minorHAnsi" w:eastAsiaTheme="minorHAnsi" w:hAnsiTheme="minorHAnsi" w:cstheme="minorBidi"/>
        </w:rPr>
        <w:t>2</w:t>
      </w:r>
      <w:r w:rsidRPr="00FF4ED4">
        <w:rPr>
          <w:rFonts w:asciiTheme="minorHAnsi" w:eastAsiaTheme="minorHAnsi" w:hAnsiTheme="minorHAnsi" w:cstheme="minorBidi"/>
        </w:rPr>
        <w:t xml:space="preserve"> (Version 1.</w:t>
      </w:r>
      <w:r w:rsidR="00C86A0C">
        <w:rPr>
          <w:rFonts w:asciiTheme="minorHAnsi" w:eastAsiaTheme="minorHAnsi" w:hAnsiTheme="minorHAnsi" w:cstheme="minorBidi"/>
        </w:rPr>
        <w:t>2</w:t>
      </w:r>
      <w:r w:rsidRPr="00FF4ED4">
        <w:rPr>
          <w:rFonts w:asciiTheme="minorHAnsi" w:eastAsiaTheme="minorHAnsi" w:hAnsiTheme="minorHAnsi" w:cstheme="minorBidi"/>
        </w:rPr>
        <w:t>)</w:t>
      </w:r>
    </w:p>
    <w:p w14:paraId="0EBAA84C" w14:textId="29D71306" w:rsidR="00FF4ED4" w:rsidRDefault="00FF4ED4" w:rsidP="00FF4ED4"/>
    <w:p w14:paraId="3B01957C" w14:textId="77777777" w:rsidR="00FF4ED4" w:rsidRPr="00FF4ED4" w:rsidRDefault="00FF4ED4" w:rsidP="005D193E"/>
    <w:p w14:paraId="2C18DEAA" w14:textId="77777777" w:rsidR="00EA0E4D" w:rsidRDefault="00EA0E4D" w:rsidP="00664F99">
      <w:pPr>
        <w:pStyle w:val="PubSubtitle"/>
      </w:pPr>
    </w:p>
    <w:p w14:paraId="5122EEF5" w14:textId="77777777" w:rsidR="00EA0E4D" w:rsidRPr="00EA0E4D" w:rsidRDefault="00EA0E4D" w:rsidP="00EA0E4D"/>
    <w:p w14:paraId="4436069E" w14:textId="77777777" w:rsidR="00EA0E4D" w:rsidRPr="00EA0E4D" w:rsidRDefault="00EA0E4D" w:rsidP="00EA0E4D"/>
    <w:p w14:paraId="67A8BE87" w14:textId="77777777" w:rsidR="00EA0E4D" w:rsidRPr="00EA0E4D" w:rsidRDefault="00EA0E4D" w:rsidP="00EA0E4D"/>
    <w:p w14:paraId="4FA226CC" w14:textId="74FB44B2" w:rsidR="00EA0E4D" w:rsidRDefault="00EA0E4D" w:rsidP="00EA0E4D"/>
    <w:p w14:paraId="66874B96" w14:textId="77777777" w:rsidR="00BE1690" w:rsidRPr="00EA0E4D" w:rsidRDefault="00BE1690" w:rsidP="00EA0E4D"/>
    <w:p w14:paraId="1AB72D37" w14:textId="77777777" w:rsidR="00EA0E4D" w:rsidRPr="00EA0E4D" w:rsidRDefault="00EA0E4D" w:rsidP="00EA0E4D"/>
    <w:p w14:paraId="2A57FF47" w14:textId="63306BB8" w:rsidR="00664F99" w:rsidRDefault="00664F99" w:rsidP="00664F99">
      <w:pPr>
        <w:pStyle w:val="PubSubtitle"/>
      </w:pPr>
      <w:r>
        <w:lastRenderedPageBreak/>
        <w:t>Contents</w:t>
      </w:r>
    </w:p>
    <w:p w14:paraId="4635F56F" w14:textId="37083A63" w:rsidR="00455F99" w:rsidRDefault="00664F99">
      <w:pPr>
        <w:pStyle w:val="TOC1"/>
        <w:rPr>
          <w:rFonts w:asciiTheme="minorHAnsi" w:eastAsiaTheme="minorEastAsia" w:hAnsiTheme="minorHAnsi" w:cstheme="minorBidi"/>
          <w:noProof/>
          <w:sz w:val="22"/>
          <w:lang w:eastAsia="en-GB"/>
        </w:rPr>
      </w:pPr>
      <w:r>
        <w:rPr>
          <w:b/>
          <w:bCs/>
          <w:noProof/>
        </w:rPr>
        <w:fldChar w:fldCharType="begin"/>
      </w:r>
      <w:r>
        <w:rPr>
          <w:b/>
          <w:bCs/>
          <w:noProof/>
        </w:rPr>
        <w:instrText xml:space="preserve"> TOC \o "1-3" \h \z \u </w:instrText>
      </w:r>
      <w:r>
        <w:rPr>
          <w:b/>
          <w:bCs/>
          <w:noProof/>
        </w:rPr>
        <w:fldChar w:fldCharType="separate"/>
      </w:r>
      <w:hyperlink w:anchor="_Toc112321655" w:history="1">
        <w:r w:rsidR="00455F99" w:rsidRPr="00003BA8">
          <w:rPr>
            <w:rStyle w:val="Hyperlink"/>
            <w:noProof/>
          </w:rPr>
          <w:t>Section 1: The Invitation</w:t>
        </w:r>
        <w:r w:rsidR="00455F99">
          <w:rPr>
            <w:noProof/>
            <w:webHidden/>
          </w:rPr>
          <w:tab/>
        </w:r>
        <w:r w:rsidR="00C50380">
          <w:rPr>
            <w:noProof/>
            <w:webHidden/>
          </w:rPr>
          <w:t>3</w:t>
        </w:r>
      </w:hyperlink>
    </w:p>
    <w:p w14:paraId="1F157AB1" w14:textId="1F84419D" w:rsidR="00455F99" w:rsidRDefault="004F00F4">
      <w:pPr>
        <w:pStyle w:val="TOC2"/>
        <w:tabs>
          <w:tab w:val="right" w:leader="dot" w:pos="9771"/>
        </w:tabs>
        <w:rPr>
          <w:rFonts w:asciiTheme="minorHAnsi" w:eastAsiaTheme="minorEastAsia" w:hAnsiTheme="minorHAnsi" w:cstheme="minorBidi"/>
          <w:noProof/>
          <w:sz w:val="22"/>
          <w:lang w:eastAsia="en-GB"/>
        </w:rPr>
      </w:pPr>
      <w:hyperlink w:anchor="_Toc112321656" w:history="1">
        <w:r w:rsidR="00455F99" w:rsidRPr="00003BA8">
          <w:rPr>
            <w:rStyle w:val="Hyperlink"/>
            <w:noProof/>
          </w:rPr>
          <w:t>The Opportunity</w:t>
        </w:r>
        <w:r w:rsidR="00455F99">
          <w:rPr>
            <w:noProof/>
            <w:webHidden/>
          </w:rPr>
          <w:tab/>
        </w:r>
        <w:r w:rsidR="00C50380">
          <w:rPr>
            <w:noProof/>
            <w:webHidden/>
          </w:rPr>
          <w:t>3</w:t>
        </w:r>
      </w:hyperlink>
    </w:p>
    <w:p w14:paraId="1610AA33" w14:textId="59383CDE" w:rsidR="00455F99" w:rsidRDefault="004F00F4">
      <w:pPr>
        <w:pStyle w:val="TOC2"/>
        <w:tabs>
          <w:tab w:val="right" w:leader="dot" w:pos="9771"/>
        </w:tabs>
        <w:rPr>
          <w:rFonts w:asciiTheme="minorHAnsi" w:eastAsiaTheme="minorEastAsia" w:hAnsiTheme="minorHAnsi" w:cstheme="minorBidi"/>
          <w:noProof/>
          <w:sz w:val="22"/>
          <w:lang w:eastAsia="en-GB"/>
        </w:rPr>
      </w:pPr>
      <w:hyperlink w:anchor="_Toc112321657" w:history="1">
        <w:r w:rsidR="00455F99" w:rsidRPr="00003BA8">
          <w:rPr>
            <w:rStyle w:val="Hyperlink"/>
            <w:noProof/>
          </w:rPr>
          <w:t>Timetable</w:t>
        </w:r>
        <w:r w:rsidR="00455F99">
          <w:rPr>
            <w:noProof/>
            <w:webHidden/>
          </w:rPr>
          <w:tab/>
        </w:r>
        <w:r w:rsidR="002F3EBA">
          <w:rPr>
            <w:noProof/>
            <w:webHidden/>
          </w:rPr>
          <w:t>4</w:t>
        </w:r>
      </w:hyperlink>
    </w:p>
    <w:p w14:paraId="53890D20" w14:textId="476AD916" w:rsidR="00455F99" w:rsidRDefault="004F00F4">
      <w:pPr>
        <w:pStyle w:val="TOC3"/>
        <w:rPr>
          <w:rFonts w:asciiTheme="minorHAnsi" w:eastAsiaTheme="minorEastAsia" w:hAnsiTheme="minorHAnsi" w:cstheme="minorBidi"/>
          <w:noProof/>
          <w:sz w:val="22"/>
          <w:lang w:eastAsia="en-GB"/>
        </w:rPr>
      </w:pPr>
      <w:hyperlink w:anchor="_Toc112321661" w:history="1">
        <w:r w:rsidR="00455F99" w:rsidRPr="00003BA8">
          <w:rPr>
            <w:rStyle w:val="Hyperlink"/>
            <w:noProof/>
          </w:rPr>
          <w:t xml:space="preserve"> Division of the Contract into Lots</w:t>
        </w:r>
        <w:r w:rsidR="00455F99">
          <w:rPr>
            <w:noProof/>
            <w:webHidden/>
          </w:rPr>
          <w:tab/>
        </w:r>
        <w:r w:rsidR="00C50380">
          <w:rPr>
            <w:noProof/>
            <w:webHidden/>
          </w:rPr>
          <w:t>6</w:t>
        </w:r>
      </w:hyperlink>
    </w:p>
    <w:p w14:paraId="06DDD10B" w14:textId="33D4F5B4" w:rsidR="00455F99" w:rsidRDefault="004F00F4">
      <w:pPr>
        <w:pStyle w:val="TOC2"/>
        <w:tabs>
          <w:tab w:val="right" w:leader="dot" w:pos="9771"/>
        </w:tabs>
        <w:rPr>
          <w:rFonts w:asciiTheme="minorHAnsi" w:eastAsiaTheme="minorEastAsia" w:hAnsiTheme="minorHAnsi" w:cstheme="minorBidi"/>
          <w:noProof/>
          <w:sz w:val="22"/>
          <w:lang w:eastAsia="en-GB"/>
        </w:rPr>
      </w:pPr>
      <w:hyperlink w:anchor="_Toc112321663" w:history="1">
        <w:r w:rsidR="00455F99" w:rsidRPr="00003BA8">
          <w:rPr>
            <w:rStyle w:val="Hyperlink"/>
            <w:noProof/>
          </w:rPr>
          <w:t>Accessibility</w:t>
        </w:r>
        <w:r w:rsidR="00455F99">
          <w:rPr>
            <w:noProof/>
            <w:webHidden/>
          </w:rPr>
          <w:tab/>
        </w:r>
        <w:r w:rsidR="00C50380">
          <w:rPr>
            <w:noProof/>
            <w:webHidden/>
          </w:rPr>
          <w:t>6</w:t>
        </w:r>
      </w:hyperlink>
    </w:p>
    <w:p w14:paraId="06A956CF" w14:textId="7B47ADEA" w:rsidR="00455F99" w:rsidRDefault="004F00F4">
      <w:pPr>
        <w:pStyle w:val="TOC2"/>
        <w:tabs>
          <w:tab w:val="right" w:leader="dot" w:pos="9771"/>
        </w:tabs>
        <w:rPr>
          <w:noProof/>
        </w:rPr>
      </w:pPr>
      <w:hyperlink w:anchor="_Toc112321664" w:history="1">
        <w:r w:rsidR="00455F99" w:rsidRPr="00003BA8">
          <w:rPr>
            <w:rStyle w:val="Hyperlink"/>
            <w:rFonts w:cs="Arial"/>
            <w:noProof/>
          </w:rPr>
          <w:t>Anonymised recruitment</w:t>
        </w:r>
        <w:r w:rsidR="00455F99">
          <w:rPr>
            <w:noProof/>
            <w:webHidden/>
          </w:rPr>
          <w:tab/>
        </w:r>
        <w:r w:rsidR="00C50380">
          <w:rPr>
            <w:noProof/>
            <w:webHidden/>
          </w:rPr>
          <w:t>6</w:t>
        </w:r>
      </w:hyperlink>
    </w:p>
    <w:p w14:paraId="720D7443" w14:textId="3A54C747" w:rsidR="00C50380" w:rsidRDefault="004F00F4" w:rsidP="00C50380">
      <w:pPr>
        <w:pStyle w:val="TOC1"/>
        <w:rPr>
          <w:rFonts w:asciiTheme="minorHAnsi" w:eastAsiaTheme="minorEastAsia" w:hAnsiTheme="minorHAnsi" w:cstheme="minorBidi"/>
          <w:noProof/>
          <w:sz w:val="22"/>
          <w:lang w:eastAsia="en-GB"/>
        </w:rPr>
      </w:pPr>
      <w:hyperlink w:anchor="_Toc112321658" w:history="1">
        <w:r w:rsidR="00C50380" w:rsidRPr="00003BA8">
          <w:rPr>
            <w:rStyle w:val="Hyperlink"/>
            <w:noProof/>
          </w:rPr>
          <w:t>Section 2: The Specification of Requirements</w:t>
        </w:r>
        <w:r w:rsidR="00C50380">
          <w:rPr>
            <w:noProof/>
            <w:webHidden/>
          </w:rPr>
          <w:tab/>
          <w:t>7</w:t>
        </w:r>
      </w:hyperlink>
    </w:p>
    <w:p w14:paraId="29740570" w14:textId="617AEDFE" w:rsidR="00455F99" w:rsidRDefault="004F00F4">
      <w:pPr>
        <w:pStyle w:val="TOC1"/>
        <w:rPr>
          <w:rFonts w:asciiTheme="minorHAnsi" w:eastAsiaTheme="minorEastAsia" w:hAnsiTheme="minorHAnsi" w:cstheme="minorBidi"/>
          <w:noProof/>
          <w:sz w:val="22"/>
          <w:lang w:eastAsia="en-GB"/>
        </w:rPr>
      </w:pPr>
      <w:hyperlink w:anchor="_Toc112321665" w:history="1">
        <w:r w:rsidR="00455F99" w:rsidRPr="00003BA8">
          <w:rPr>
            <w:rStyle w:val="Hyperlink"/>
            <w:noProof/>
          </w:rPr>
          <w:t>Section 3: Terms and Conditions of Contract</w:t>
        </w:r>
        <w:r w:rsidR="00455F99">
          <w:rPr>
            <w:noProof/>
            <w:webHidden/>
          </w:rPr>
          <w:tab/>
        </w:r>
        <w:r w:rsidR="00977D62">
          <w:rPr>
            <w:noProof/>
            <w:webHidden/>
          </w:rPr>
          <w:t>40</w:t>
        </w:r>
      </w:hyperlink>
    </w:p>
    <w:p w14:paraId="6301630A" w14:textId="2BF3C957" w:rsidR="00455F99" w:rsidRDefault="004F00F4">
      <w:pPr>
        <w:pStyle w:val="TOC1"/>
        <w:rPr>
          <w:rFonts w:asciiTheme="minorHAnsi" w:eastAsiaTheme="minorEastAsia" w:hAnsiTheme="minorHAnsi" w:cstheme="minorBidi"/>
          <w:noProof/>
          <w:sz w:val="22"/>
          <w:lang w:eastAsia="en-GB"/>
        </w:rPr>
      </w:pPr>
      <w:hyperlink w:anchor="_Toc112321666" w:history="1">
        <w:r w:rsidR="00455F99" w:rsidRPr="00003BA8">
          <w:rPr>
            <w:rStyle w:val="Hyperlink"/>
            <w:noProof/>
          </w:rPr>
          <w:t>Section 4: Evaluation Methodology</w:t>
        </w:r>
        <w:r w:rsidR="00455F99">
          <w:rPr>
            <w:noProof/>
            <w:webHidden/>
          </w:rPr>
          <w:tab/>
        </w:r>
        <w:r w:rsidR="00977D62">
          <w:rPr>
            <w:noProof/>
            <w:webHidden/>
          </w:rPr>
          <w:t>41</w:t>
        </w:r>
      </w:hyperlink>
    </w:p>
    <w:p w14:paraId="4741702B" w14:textId="58DB1F47" w:rsidR="00455F99" w:rsidRDefault="004F00F4">
      <w:pPr>
        <w:pStyle w:val="TOC1"/>
        <w:rPr>
          <w:rFonts w:asciiTheme="minorHAnsi" w:eastAsiaTheme="minorEastAsia" w:hAnsiTheme="minorHAnsi" w:cstheme="minorBidi"/>
          <w:noProof/>
          <w:sz w:val="22"/>
          <w:lang w:eastAsia="en-GB"/>
        </w:rPr>
      </w:pPr>
      <w:hyperlink w:anchor="_Toc112321667" w:history="1">
        <w:r w:rsidR="00455F99" w:rsidRPr="00003BA8">
          <w:rPr>
            <w:rStyle w:val="Hyperlink"/>
            <w:noProof/>
          </w:rPr>
          <w:t>Section 5: Appendices</w:t>
        </w:r>
        <w:r w:rsidR="00455F99">
          <w:rPr>
            <w:noProof/>
            <w:webHidden/>
          </w:rPr>
          <w:tab/>
        </w:r>
        <w:r w:rsidR="00977D62">
          <w:rPr>
            <w:noProof/>
            <w:webHidden/>
          </w:rPr>
          <w:t>48</w:t>
        </w:r>
      </w:hyperlink>
    </w:p>
    <w:p w14:paraId="3478ECED" w14:textId="20E64EC4" w:rsidR="00455F99" w:rsidRDefault="004F00F4">
      <w:pPr>
        <w:pStyle w:val="TOC2"/>
        <w:tabs>
          <w:tab w:val="left" w:pos="880"/>
          <w:tab w:val="right" w:leader="dot" w:pos="9771"/>
        </w:tabs>
        <w:rPr>
          <w:rFonts w:asciiTheme="minorHAnsi" w:eastAsiaTheme="minorEastAsia" w:hAnsiTheme="minorHAnsi" w:cstheme="minorBidi"/>
          <w:noProof/>
          <w:sz w:val="22"/>
          <w:lang w:eastAsia="en-GB"/>
        </w:rPr>
      </w:pPr>
      <w:hyperlink w:anchor="_Toc112321668" w:history="1">
        <w:r w:rsidR="00455F99" w:rsidRPr="00003BA8">
          <w:rPr>
            <w:rStyle w:val="Hyperlink"/>
            <w:noProof/>
          </w:rPr>
          <w:t>1.</w:t>
        </w:r>
        <w:r w:rsidR="00455F99">
          <w:rPr>
            <w:rFonts w:asciiTheme="minorHAnsi" w:eastAsiaTheme="minorEastAsia" w:hAnsiTheme="minorHAnsi" w:cstheme="minorBidi"/>
            <w:noProof/>
            <w:sz w:val="22"/>
            <w:lang w:eastAsia="en-GB"/>
          </w:rPr>
          <w:tab/>
        </w:r>
        <w:r w:rsidR="00455F99" w:rsidRPr="00003BA8">
          <w:rPr>
            <w:rStyle w:val="Hyperlink"/>
            <w:noProof/>
          </w:rPr>
          <w:t>Definitions</w:t>
        </w:r>
        <w:r w:rsidR="00455F99">
          <w:rPr>
            <w:noProof/>
            <w:webHidden/>
          </w:rPr>
          <w:tab/>
        </w:r>
        <w:r w:rsidR="00977D62">
          <w:rPr>
            <w:noProof/>
            <w:webHidden/>
          </w:rPr>
          <w:t>48</w:t>
        </w:r>
      </w:hyperlink>
    </w:p>
    <w:p w14:paraId="1E2608A1" w14:textId="21FCD9E3" w:rsidR="00455F99" w:rsidRDefault="004F00F4">
      <w:pPr>
        <w:pStyle w:val="TOC2"/>
        <w:tabs>
          <w:tab w:val="left" w:pos="880"/>
          <w:tab w:val="right" w:leader="dot" w:pos="9771"/>
        </w:tabs>
        <w:rPr>
          <w:rFonts w:asciiTheme="minorHAnsi" w:eastAsiaTheme="minorEastAsia" w:hAnsiTheme="minorHAnsi" w:cstheme="minorBidi"/>
          <w:noProof/>
          <w:sz w:val="22"/>
          <w:lang w:eastAsia="en-GB"/>
        </w:rPr>
      </w:pPr>
      <w:hyperlink w:anchor="_Toc112321669" w:history="1">
        <w:r w:rsidR="00455F99" w:rsidRPr="00003BA8">
          <w:rPr>
            <w:rStyle w:val="Hyperlink"/>
            <w:noProof/>
          </w:rPr>
          <w:t>2.</w:t>
        </w:r>
        <w:r w:rsidR="00455F99">
          <w:rPr>
            <w:rFonts w:asciiTheme="minorHAnsi" w:eastAsiaTheme="minorEastAsia" w:hAnsiTheme="minorHAnsi" w:cstheme="minorBidi"/>
            <w:noProof/>
            <w:sz w:val="22"/>
            <w:lang w:eastAsia="en-GB"/>
          </w:rPr>
          <w:tab/>
        </w:r>
        <w:r w:rsidR="00455F99" w:rsidRPr="00003BA8">
          <w:rPr>
            <w:rStyle w:val="Hyperlink"/>
            <w:noProof/>
          </w:rPr>
          <w:t>Form of Tender</w:t>
        </w:r>
        <w:r w:rsidR="00455F99">
          <w:rPr>
            <w:noProof/>
            <w:webHidden/>
          </w:rPr>
          <w:tab/>
        </w:r>
        <w:r w:rsidR="00977D62">
          <w:rPr>
            <w:noProof/>
            <w:webHidden/>
          </w:rPr>
          <w:t>50</w:t>
        </w:r>
      </w:hyperlink>
    </w:p>
    <w:p w14:paraId="71EAF2D9" w14:textId="3D28B836" w:rsidR="00664F99" w:rsidRDefault="00664F99" w:rsidP="00977D62">
      <w:pPr>
        <w:pStyle w:val="TOC2"/>
        <w:tabs>
          <w:tab w:val="left" w:pos="6840"/>
        </w:tabs>
        <w:rPr>
          <w:rFonts w:eastAsia="Times New Roman"/>
          <w:b/>
          <w:bCs/>
          <w:color w:val="00AF41"/>
          <w:sz w:val="44"/>
          <w:szCs w:val="28"/>
        </w:rPr>
      </w:pPr>
      <w:r>
        <w:rPr>
          <w:b/>
          <w:bCs/>
          <w:noProof/>
        </w:rPr>
        <w:fldChar w:fldCharType="end"/>
      </w:r>
      <w:r w:rsidR="00977D62">
        <w:rPr>
          <w:b/>
          <w:bCs/>
          <w:noProof/>
        </w:rPr>
        <w:tab/>
      </w:r>
    </w:p>
    <w:p w14:paraId="5D73522F" w14:textId="6DA38C2A" w:rsidR="00664F99" w:rsidRDefault="00664F99" w:rsidP="00664F99">
      <w:pPr>
        <w:pStyle w:val="Heading1"/>
      </w:pPr>
      <w:r w:rsidRPr="007D6FD7">
        <w:br w:type="page"/>
      </w:r>
      <w:bookmarkStart w:id="1" w:name="_Toc20132116"/>
      <w:bookmarkStart w:id="2" w:name="_Toc112321655"/>
      <w:r>
        <w:lastRenderedPageBreak/>
        <w:t>Section 1: The Invitation</w:t>
      </w:r>
      <w:bookmarkEnd w:id="1"/>
      <w:bookmarkEnd w:id="2"/>
    </w:p>
    <w:p w14:paraId="2C24CFE2" w14:textId="51D16508" w:rsidR="007D3847" w:rsidRDefault="007D3847" w:rsidP="007D3847">
      <w:pPr>
        <w:tabs>
          <w:tab w:val="left" w:pos="709"/>
        </w:tabs>
        <w:spacing w:before="0" w:after="0" w:line="240" w:lineRule="auto"/>
        <w:jc w:val="both"/>
        <w:rPr>
          <w:rFonts w:cs="Arial"/>
          <w:szCs w:val="24"/>
        </w:rPr>
      </w:pPr>
      <w:bookmarkStart w:id="3" w:name="_Toc20132117"/>
      <w:r w:rsidRPr="007D3847">
        <w:rPr>
          <w:rFonts w:cs="Arial"/>
          <w:szCs w:val="24"/>
        </w:rPr>
        <w:t>This procurement is being carr</w:t>
      </w:r>
      <w:r w:rsidR="00EE7373">
        <w:rPr>
          <w:rFonts w:cs="Arial"/>
          <w:szCs w:val="24"/>
        </w:rPr>
        <w:t xml:space="preserve">ied out </w:t>
      </w:r>
      <w:r w:rsidR="00AD1597">
        <w:rPr>
          <w:rFonts w:cs="Arial"/>
          <w:szCs w:val="24"/>
        </w:rPr>
        <w:t xml:space="preserve">by Defra group Commercial </w:t>
      </w:r>
      <w:r w:rsidR="00EE7373">
        <w:rPr>
          <w:rFonts w:cs="Arial"/>
          <w:szCs w:val="24"/>
        </w:rPr>
        <w:t xml:space="preserve">in accordance with the </w:t>
      </w:r>
      <w:r w:rsidR="006E551F">
        <w:rPr>
          <w:rFonts w:cs="Arial"/>
          <w:szCs w:val="24"/>
        </w:rPr>
        <w:t>Open</w:t>
      </w:r>
      <w:r w:rsidR="00EE7373">
        <w:rPr>
          <w:rFonts w:cs="Arial"/>
          <w:szCs w:val="24"/>
        </w:rPr>
        <w:t xml:space="preserve"> P</w:t>
      </w:r>
      <w:r w:rsidRPr="007D3847">
        <w:rPr>
          <w:rFonts w:cs="Arial"/>
          <w:szCs w:val="24"/>
        </w:rPr>
        <w:t xml:space="preserve">rocedure as set out in the </w:t>
      </w:r>
      <w:r>
        <w:rPr>
          <w:rFonts w:cs="Arial"/>
          <w:szCs w:val="24"/>
        </w:rPr>
        <w:t xml:space="preserve">Public Contract </w:t>
      </w:r>
      <w:r w:rsidRPr="007D3847">
        <w:rPr>
          <w:rFonts w:cs="Arial"/>
          <w:szCs w:val="24"/>
        </w:rPr>
        <w:t>Regulations</w:t>
      </w:r>
      <w:r>
        <w:rPr>
          <w:rFonts w:cs="Arial"/>
          <w:szCs w:val="24"/>
        </w:rPr>
        <w:t xml:space="preserve"> 2015</w:t>
      </w:r>
      <w:r w:rsidR="00AD1597">
        <w:rPr>
          <w:rFonts w:cs="Arial"/>
          <w:szCs w:val="24"/>
        </w:rPr>
        <w:t xml:space="preserve"> (PCR) on behalf </w:t>
      </w:r>
      <w:r w:rsidR="00652CC6">
        <w:rPr>
          <w:rFonts w:cs="Arial"/>
          <w:szCs w:val="24"/>
        </w:rPr>
        <w:t>Natural England.</w:t>
      </w:r>
    </w:p>
    <w:p w14:paraId="354D05F4" w14:textId="15C3CBF7" w:rsidR="004618D3" w:rsidRPr="00705C1F" w:rsidRDefault="004618D3" w:rsidP="005D193E">
      <w:pPr>
        <w:keepNext/>
        <w:keepLines/>
        <w:spacing w:line="240" w:lineRule="auto"/>
        <w:jc w:val="both"/>
        <w:rPr>
          <w:rFonts w:cs="Arial"/>
          <w:szCs w:val="24"/>
        </w:rPr>
      </w:pPr>
      <w:r w:rsidRPr="00705C1F">
        <w:rPr>
          <w:rFonts w:cs="Arial"/>
          <w:szCs w:val="24"/>
        </w:rPr>
        <w:t xml:space="preserve">The Bidder Pack comes in two parts.  The first part, The Core Requirements, provides details of the General Requirements, Government Transparency Agenda and Government Priorities. This, </w:t>
      </w:r>
      <w:r w:rsidRPr="005D193E">
        <w:rPr>
          <w:rFonts w:cs="Arial"/>
          <w:b/>
          <w:bCs/>
          <w:szCs w:val="24"/>
        </w:rPr>
        <w:t>t</w:t>
      </w:r>
      <w:r w:rsidR="00C075F5" w:rsidRPr="005D193E">
        <w:rPr>
          <w:rFonts w:cs="Arial"/>
          <w:b/>
          <w:bCs/>
          <w:szCs w:val="24"/>
        </w:rPr>
        <w:t>he second part</w:t>
      </w:r>
      <w:r w:rsidR="00C075F5" w:rsidRPr="00705C1F">
        <w:rPr>
          <w:rFonts w:cs="Arial"/>
          <w:szCs w:val="24"/>
        </w:rPr>
        <w:t xml:space="preserve">, </w:t>
      </w:r>
      <w:r w:rsidR="00C075F5" w:rsidRPr="005D193E">
        <w:rPr>
          <w:rFonts w:cs="Arial"/>
          <w:b/>
          <w:bCs/>
          <w:szCs w:val="24"/>
        </w:rPr>
        <w:t>t</w:t>
      </w:r>
      <w:r w:rsidRPr="005D193E">
        <w:rPr>
          <w:rFonts w:cs="Arial"/>
          <w:b/>
          <w:bCs/>
          <w:szCs w:val="24"/>
        </w:rPr>
        <w:t>he Procurement Specific Requirements</w:t>
      </w:r>
      <w:r w:rsidRPr="00705C1F">
        <w:rPr>
          <w:rFonts w:cs="Arial"/>
          <w:szCs w:val="24"/>
        </w:rPr>
        <w:t>, provides details of the Specification Requirements, Terms and Conditions of Contract, Evaluation Methodology, Procurement Timetable and Definitions.</w:t>
      </w:r>
    </w:p>
    <w:p w14:paraId="468BAA4B" w14:textId="77777777" w:rsidR="00351447" w:rsidRDefault="00351447" w:rsidP="006E551F">
      <w:pPr>
        <w:tabs>
          <w:tab w:val="left" w:pos="709"/>
        </w:tabs>
        <w:spacing w:before="0" w:after="0" w:line="240" w:lineRule="auto"/>
        <w:jc w:val="both"/>
        <w:rPr>
          <w:rFonts w:cs="Arial"/>
          <w:szCs w:val="24"/>
        </w:rPr>
      </w:pPr>
    </w:p>
    <w:p w14:paraId="1E39F0CB" w14:textId="246BB62D" w:rsidR="001468A0" w:rsidRDefault="00EE7373" w:rsidP="006E551F">
      <w:pPr>
        <w:tabs>
          <w:tab w:val="left" w:pos="709"/>
        </w:tabs>
        <w:spacing w:before="0" w:after="0" w:line="240" w:lineRule="auto"/>
        <w:jc w:val="both"/>
        <w:rPr>
          <w:rFonts w:cs="Arial"/>
          <w:szCs w:val="24"/>
        </w:rPr>
      </w:pPr>
      <w:r w:rsidRPr="00351447">
        <w:rPr>
          <w:rFonts w:cs="Arial"/>
          <w:szCs w:val="24"/>
        </w:rPr>
        <w:t>The tendering process seeks to determine the Most Economically Advantageous Tender (MEAT). The Authority will evaluate the Tenders using the tender evaluation criteria and weightings listed in Section 4</w:t>
      </w:r>
      <w:r w:rsidR="00712818">
        <w:rPr>
          <w:rFonts w:cs="Arial"/>
          <w:szCs w:val="24"/>
        </w:rPr>
        <w:t xml:space="preserve">, </w:t>
      </w:r>
      <w:r w:rsidR="0063537B">
        <w:rPr>
          <w:rFonts w:cs="Arial"/>
          <w:szCs w:val="24"/>
        </w:rPr>
        <w:t>Evaluation Methodology</w:t>
      </w:r>
      <w:r w:rsidR="00712818">
        <w:rPr>
          <w:rFonts w:cs="Arial"/>
          <w:color w:val="FF0000"/>
          <w:szCs w:val="24"/>
        </w:rPr>
        <w:t>.</w:t>
      </w:r>
      <w:r w:rsidRPr="007D3A62">
        <w:rPr>
          <w:rFonts w:cs="Arial"/>
          <w:color w:val="FF0000"/>
          <w:szCs w:val="24"/>
        </w:rPr>
        <w:t xml:space="preserve"> </w:t>
      </w:r>
    </w:p>
    <w:p w14:paraId="6894BA78" w14:textId="0101B3CE" w:rsidR="00664F99" w:rsidRDefault="00664F99" w:rsidP="007D6FD7">
      <w:pPr>
        <w:pStyle w:val="Heading2"/>
        <w:tabs>
          <w:tab w:val="left" w:pos="6810"/>
        </w:tabs>
      </w:pPr>
      <w:bookmarkStart w:id="4" w:name="_Toc112321656"/>
      <w:r>
        <w:t>The Opportunity</w:t>
      </w:r>
      <w:bookmarkEnd w:id="3"/>
      <w:bookmarkEnd w:id="4"/>
      <w:r w:rsidR="007D6FD7">
        <w:tab/>
      </w:r>
    </w:p>
    <w:p w14:paraId="57849EB4" w14:textId="54957FB1" w:rsidR="00E209A3" w:rsidRPr="00652CC6" w:rsidRDefault="00B62C01" w:rsidP="00A9659C">
      <w:pPr>
        <w:spacing w:before="0"/>
        <w:rPr>
          <w:u w:val="single"/>
        </w:rPr>
      </w:pPr>
      <w:r w:rsidRPr="00683336">
        <w:t>This opportunity is advertised by D</w:t>
      </w:r>
      <w:r>
        <w:t xml:space="preserve">efra group </w:t>
      </w:r>
      <w:r w:rsidRPr="00683336">
        <w:t>C</w:t>
      </w:r>
      <w:r>
        <w:t>ommercial</w:t>
      </w:r>
      <w:r w:rsidRPr="00683336">
        <w:t xml:space="preserve"> on behalf of </w:t>
      </w:r>
      <w:hyperlink r:id="rId12" w:history="1">
        <w:r w:rsidRPr="00652CC6">
          <w:rPr>
            <w:rStyle w:val="Hyperlink"/>
            <w:color w:val="auto"/>
          </w:rPr>
          <w:t>Natural England</w:t>
        </w:r>
      </w:hyperlink>
    </w:p>
    <w:p w14:paraId="3F060743" w14:textId="5330A963" w:rsidR="009F5BDF" w:rsidRPr="00652CC6" w:rsidRDefault="00652CC6" w:rsidP="005D193E">
      <w:pPr>
        <w:spacing w:before="0"/>
      </w:pPr>
      <w:r>
        <w:rPr>
          <w:color w:val="000000" w:themeColor="text1"/>
        </w:rPr>
        <w:t xml:space="preserve">It </w:t>
      </w:r>
      <w:r w:rsidR="00616FAB" w:rsidRPr="00616FAB">
        <w:rPr>
          <w:color w:val="000000" w:themeColor="text1"/>
        </w:rPr>
        <w:t xml:space="preserve">is responsible </w:t>
      </w:r>
      <w:r w:rsidR="00616FAB" w:rsidRPr="00652CC6">
        <w:rPr>
          <w:color w:val="000000" w:themeColor="text1"/>
        </w:rPr>
        <w:t xml:space="preserve">for </w:t>
      </w:r>
      <w:r w:rsidRPr="00652CC6">
        <w:t xml:space="preserve">conserving and enhancing the natural environment in England. </w:t>
      </w:r>
      <w:r w:rsidR="00B62C01" w:rsidRPr="00652CC6">
        <w:t xml:space="preserve">For </w:t>
      </w:r>
      <w:r w:rsidR="00B62C01" w:rsidRPr="00616FAB">
        <w:rPr>
          <w:color w:val="000000" w:themeColor="text1"/>
        </w:rPr>
        <w:t xml:space="preserve">further information please visit </w:t>
      </w:r>
      <w:bookmarkStart w:id="5" w:name="_Hlk80363918"/>
      <w:r>
        <w:fldChar w:fldCharType="begin"/>
      </w:r>
      <w:r>
        <w:instrText xml:space="preserve"> HYPERLINK "</w:instrText>
      </w:r>
      <w:r w:rsidRPr="00652CC6">
        <w:instrText>https://www.gov.uk/government/organisations/natural-england</w:instrText>
      </w:r>
      <w:r>
        <w:instrText xml:space="preserve">" </w:instrText>
      </w:r>
      <w:r>
        <w:fldChar w:fldCharType="separate"/>
      </w:r>
      <w:r w:rsidRPr="00C960F9">
        <w:rPr>
          <w:rStyle w:val="Hyperlink"/>
        </w:rPr>
        <w:t>https://www.gov.uk/government/organisations/natural-england</w:t>
      </w:r>
      <w:r>
        <w:fldChar w:fldCharType="end"/>
      </w:r>
      <w:r>
        <w:t xml:space="preserve"> </w:t>
      </w:r>
    </w:p>
    <w:p w14:paraId="2CA45CBF" w14:textId="77777777" w:rsidR="009B6B26" w:rsidRPr="009B6B26" w:rsidRDefault="009B6B26" w:rsidP="009B6B26">
      <w:pPr>
        <w:jc w:val="both"/>
        <w:rPr>
          <w:rFonts w:cs="Arial"/>
          <w:szCs w:val="24"/>
        </w:rPr>
      </w:pPr>
      <w:bookmarkStart w:id="6" w:name="_Toc20132119"/>
      <w:bookmarkStart w:id="7" w:name="_Toc112321657"/>
      <w:bookmarkEnd w:id="5"/>
      <w:r w:rsidRPr="009B6B26">
        <w:rPr>
          <w:rFonts w:cs="Arial"/>
          <w:szCs w:val="24"/>
        </w:rPr>
        <w:t>The Natural England Board has approved a project to determine whether a new Cheshire Sandstone Ridge AONB should be designated and if so in which specific areas. The Board has also approved an improved designation process. Collaboration underpins the improvements: including partners in project governance, facilitated engagement for stakeholders, clear messaging to communities to support greater understanding and transparency. This is all within the framework of the existing legislation.</w:t>
      </w:r>
    </w:p>
    <w:p w14:paraId="2A753F5F" w14:textId="77777777" w:rsidR="00664F99" w:rsidRPr="00664F99" w:rsidRDefault="00664F99" w:rsidP="009F5BDF">
      <w:pPr>
        <w:pStyle w:val="Heading2"/>
        <w:rPr>
          <w:color w:val="FF0000"/>
        </w:rPr>
      </w:pPr>
      <w:r>
        <w:t>Timetable</w:t>
      </w:r>
      <w:bookmarkEnd w:id="6"/>
      <w:bookmarkEnd w:id="7"/>
    </w:p>
    <w:p w14:paraId="6F0CF60D" w14:textId="68591EC8" w:rsidR="00664F99" w:rsidRDefault="00664F99" w:rsidP="00664F99">
      <w:pPr>
        <w:keepNext/>
        <w:keepLines/>
      </w:pPr>
      <w:r>
        <w:t>The timetable below is subject to change from time to time as notified by the Authority.  All Tenderers will be informed via the Authorit</w:t>
      </w:r>
      <w:r w:rsidR="00376DE0">
        <w:t xml:space="preserve">y’s </w:t>
      </w:r>
      <w:hyperlink r:id="rId13" w:history="1">
        <w:r w:rsidRPr="0083617E">
          <w:rPr>
            <w:rStyle w:val="Hyperlink"/>
          </w:rPr>
          <w:t>e</w:t>
        </w:r>
        <w:r w:rsidR="00967191">
          <w:rPr>
            <w:rStyle w:val="Hyperlink"/>
          </w:rPr>
          <w:t>-</w:t>
        </w:r>
        <w:r w:rsidRPr="0083617E">
          <w:rPr>
            <w:rStyle w:val="Hyperlink"/>
          </w:rPr>
          <w:t>Sourcing System</w:t>
        </w:r>
      </w:hyperlink>
      <w:r>
        <w:t>.</w:t>
      </w:r>
    </w:p>
    <w:p w14:paraId="12E96655" w14:textId="77777777" w:rsidR="00363A9E" w:rsidRDefault="00363A9E" w:rsidP="00664F99">
      <w:pPr>
        <w:keepNext/>
        <w:keepLines/>
      </w:pPr>
    </w:p>
    <w:tbl>
      <w:tblPr>
        <w:tblStyle w:val="DefraGreen"/>
        <w:tblW w:w="0" w:type="auto"/>
        <w:tblLook w:val="04A0" w:firstRow="1" w:lastRow="0" w:firstColumn="1" w:lastColumn="0" w:noHBand="0" w:noVBand="1"/>
      </w:tblPr>
      <w:tblGrid>
        <w:gridCol w:w="1085"/>
        <w:gridCol w:w="4962"/>
        <w:gridCol w:w="2249"/>
      </w:tblGrid>
      <w:tr w:rsidR="00363A9E" w:rsidRPr="00F000A9" w14:paraId="2EE3D379" w14:textId="77777777" w:rsidTr="00387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E49460C" w14:textId="77777777" w:rsidR="00363A9E" w:rsidRPr="00F000A9" w:rsidRDefault="00363A9E" w:rsidP="0038745F">
            <w:pPr>
              <w:spacing w:after="0"/>
            </w:pPr>
            <w:bookmarkStart w:id="8" w:name="_Hlk114146272"/>
            <w:r w:rsidRPr="00F000A9">
              <w:t>Activity Ref</w:t>
            </w:r>
          </w:p>
        </w:tc>
        <w:tc>
          <w:tcPr>
            <w:tcW w:w="4962" w:type="dxa"/>
          </w:tcPr>
          <w:p w14:paraId="4C110151" w14:textId="77777777" w:rsidR="00363A9E" w:rsidRPr="00F000A9" w:rsidRDefault="00363A9E" w:rsidP="0038745F">
            <w:pPr>
              <w:spacing w:after="0"/>
              <w:cnfStyle w:val="100000000000" w:firstRow="1" w:lastRow="0" w:firstColumn="0" w:lastColumn="0" w:oddVBand="0" w:evenVBand="0" w:oddHBand="0" w:evenHBand="0" w:firstRowFirstColumn="0" w:firstRowLastColumn="0" w:lastRowFirstColumn="0" w:lastRowLastColumn="0"/>
            </w:pPr>
            <w:r w:rsidRPr="00F000A9">
              <w:t>Activity Title</w:t>
            </w:r>
          </w:p>
        </w:tc>
        <w:tc>
          <w:tcPr>
            <w:tcW w:w="2249" w:type="dxa"/>
          </w:tcPr>
          <w:p w14:paraId="436C5ACA" w14:textId="77777777" w:rsidR="00363A9E" w:rsidRPr="00F000A9" w:rsidRDefault="00363A9E" w:rsidP="0038745F">
            <w:pPr>
              <w:spacing w:after="0"/>
              <w:cnfStyle w:val="100000000000" w:firstRow="1" w:lastRow="0" w:firstColumn="0" w:lastColumn="0" w:oddVBand="0" w:evenVBand="0" w:oddHBand="0" w:evenHBand="0" w:firstRowFirstColumn="0" w:firstRowLastColumn="0" w:lastRowFirstColumn="0" w:lastRowLastColumn="0"/>
            </w:pPr>
            <w:r w:rsidRPr="00F000A9">
              <w:t>Date (Time)</w:t>
            </w:r>
          </w:p>
        </w:tc>
      </w:tr>
      <w:tr w:rsidR="00363A9E" w:rsidRPr="00F000A9" w14:paraId="2BEDA3BB"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7534857F" w14:textId="77777777" w:rsidR="00363A9E" w:rsidRPr="00F000A9" w:rsidRDefault="00363A9E" w:rsidP="0038745F">
            <w:pPr>
              <w:spacing w:after="0"/>
              <w:rPr>
                <w:b/>
              </w:rPr>
            </w:pPr>
            <w:r w:rsidRPr="00F000A9">
              <w:t>1</w:t>
            </w:r>
          </w:p>
        </w:tc>
        <w:tc>
          <w:tcPr>
            <w:tcW w:w="4962" w:type="dxa"/>
          </w:tcPr>
          <w:p w14:paraId="7AF25058"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szCs w:val="24"/>
              </w:rPr>
            </w:pPr>
            <w:r w:rsidRPr="00F000A9">
              <w:rPr>
                <w:szCs w:val="24"/>
              </w:rPr>
              <w:t xml:space="preserve">Opportunity Notice published in Find a Tender System / Contracts Finder </w:t>
            </w:r>
            <w:r w:rsidRPr="00F000A9">
              <w:rPr>
                <w:color w:val="000000"/>
                <w:szCs w:val="24"/>
              </w:rPr>
              <w:t>and Bidder Pack released</w:t>
            </w:r>
          </w:p>
        </w:tc>
        <w:tc>
          <w:tcPr>
            <w:tcW w:w="2249" w:type="dxa"/>
          </w:tcPr>
          <w:p w14:paraId="73FC2A3F" w14:textId="76D91B70" w:rsidR="00363A9E" w:rsidRPr="00F000A9" w:rsidRDefault="005F22EA" w:rsidP="009B6B26">
            <w:pPr>
              <w:spacing w:after="0"/>
              <w:cnfStyle w:val="000000000000" w:firstRow="0" w:lastRow="0" w:firstColumn="0" w:lastColumn="0" w:oddVBand="0" w:evenVBand="0" w:oddHBand="0" w:evenHBand="0" w:firstRowFirstColumn="0" w:firstRowLastColumn="0" w:lastRowFirstColumn="0" w:lastRowLastColumn="0"/>
            </w:pPr>
            <w:r>
              <w:t>1</w:t>
            </w:r>
            <w:r w:rsidR="00287D0D">
              <w:t>7</w:t>
            </w:r>
            <w:r>
              <w:t>/02/2023</w:t>
            </w:r>
          </w:p>
        </w:tc>
      </w:tr>
      <w:tr w:rsidR="00363A9E" w:rsidRPr="00F000A9" w14:paraId="3BEFC037"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56AF05B0" w14:textId="77777777" w:rsidR="00363A9E" w:rsidRPr="00F000A9" w:rsidRDefault="00363A9E" w:rsidP="0038745F">
            <w:pPr>
              <w:spacing w:after="0"/>
            </w:pPr>
            <w:r>
              <w:lastRenderedPageBreak/>
              <w:t>2</w:t>
            </w:r>
          </w:p>
        </w:tc>
        <w:tc>
          <w:tcPr>
            <w:tcW w:w="4962" w:type="dxa"/>
            <w:vAlign w:val="center"/>
          </w:tcPr>
          <w:p w14:paraId="137A1917"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szCs w:val="24"/>
              </w:rPr>
            </w:pPr>
            <w:r w:rsidRPr="00F000A9">
              <w:rPr>
                <w:rFonts w:cs="Arial"/>
                <w:szCs w:val="24"/>
              </w:rPr>
              <w:t>Deadline for clarification questions</w:t>
            </w:r>
          </w:p>
        </w:tc>
        <w:tc>
          <w:tcPr>
            <w:tcW w:w="2249" w:type="dxa"/>
          </w:tcPr>
          <w:p w14:paraId="6E9DEF3C" w14:textId="006C31EC" w:rsidR="00363A9E" w:rsidRPr="00F000A9" w:rsidRDefault="00287D0D" w:rsidP="0038745F">
            <w:pPr>
              <w:spacing w:after="0"/>
              <w:cnfStyle w:val="000000000000" w:firstRow="0" w:lastRow="0" w:firstColumn="0" w:lastColumn="0" w:oddVBand="0" w:evenVBand="0" w:oddHBand="0" w:evenHBand="0" w:firstRowFirstColumn="0" w:firstRowLastColumn="0" w:lastRowFirstColumn="0" w:lastRowLastColumn="0"/>
            </w:pPr>
            <w:r>
              <w:t>15</w:t>
            </w:r>
            <w:r w:rsidR="005F22EA">
              <w:t xml:space="preserve">/03/2023 at </w:t>
            </w:r>
            <w:r w:rsidR="00363A9E" w:rsidRPr="00F000A9">
              <w:t>17:00</w:t>
            </w:r>
          </w:p>
        </w:tc>
      </w:tr>
      <w:tr w:rsidR="00363A9E" w:rsidRPr="00F000A9" w14:paraId="0F8F921E"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77ADDBB6" w14:textId="77777777" w:rsidR="00363A9E" w:rsidRPr="00F000A9" w:rsidRDefault="00363A9E" w:rsidP="0038745F">
            <w:pPr>
              <w:spacing w:after="0"/>
            </w:pPr>
            <w:r>
              <w:t>3</w:t>
            </w:r>
          </w:p>
        </w:tc>
        <w:tc>
          <w:tcPr>
            <w:tcW w:w="4962" w:type="dxa"/>
            <w:vAlign w:val="center"/>
          </w:tcPr>
          <w:p w14:paraId="63D2DE3C"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 xml:space="preserve">Deadline for Responses </w:t>
            </w:r>
          </w:p>
        </w:tc>
        <w:tc>
          <w:tcPr>
            <w:tcW w:w="2249" w:type="dxa"/>
          </w:tcPr>
          <w:p w14:paraId="62CA8CFC" w14:textId="5F9AFFCB" w:rsidR="00363A9E" w:rsidRPr="00F000A9" w:rsidRDefault="00363A9E" w:rsidP="005F22EA">
            <w:pPr>
              <w:spacing w:after="0"/>
              <w:cnfStyle w:val="000000000000" w:firstRow="0" w:lastRow="0" w:firstColumn="0" w:lastColumn="0" w:oddVBand="0" w:evenVBand="0" w:oddHBand="0" w:evenHBand="0" w:firstRowFirstColumn="0" w:firstRowLastColumn="0" w:lastRowFirstColumn="0" w:lastRowLastColumn="0"/>
            </w:pPr>
            <w:r w:rsidRPr="00F000A9">
              <w:t xml:space="preserve"> </w:t>
            </w:r>
            <w:r w:rsidR="00287D0D">
              <w:t>20</w:t>
            </w:r>
            <w:r w:rsidR="005F22EA">
              <w:t xml:space="preserve">/03/2023 at </w:t>
            </w:r>
            <w:r w:rsidRPr="00F000A9">
              <w:t>13:00</w:t>
            </w:r>
          </w:p>
        </w:tc>
      </w:tr>
      <w:tr w:rsidR="00363A9E" w:rsidRPr="00F000A9" w14:paraId="3F82DD4A"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11E531F6" w14:textId="77777777" w:rsidR="00363A9E" w:rsidRDefault="00363A9E" w:rsidP="0038745F">
            <w:pPr>
              <w:spacing w:after="0"/>
            </w:pPr>
            <w:r>
              <w:t>4</w:t>
            </w:r>
          </w:p>
        </w:tc>
        <w:tc>
          <w:tcPr>
            <w:tcW w:w="4962" w:type="dxa"/>
            <w:vAlign w:val="center"/>
          </w:tcPr>
          <w:p w14:paraId="20BA7286"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proofErr w:type="spellStart"/>
            <w:r>
              <w:rPr>
                <w:rFonts w:cs="Arial"/>
                <w:szCs w:val="24"/>
              </w:rPr>
              <w:t>DgC</w:t>
            </w:r>
            <w:proofErr w:type="spellEnd"/>
            <w:r>
              <w:rPr>
                <w:rFonts w:cs="Arial"/>
                <w:szCs w:val="24"/>
              </w:rPr>
              <w:t xml:space="preserve"> Compliance checks </w:t>
            </w:r>
          </w:p>
        </w:tc>
        <w:tc>
          <w:tcPr>
            <w:tcW w:w="2249" w:type="dxa"/>
          </w:tcPr>
          <w:p w14:paraId="2BC85573" w14:textId="32EA7806" w:rsidR="00363A9E" w:rsidRPr="00F000A9" w:rsidRDefault="00287D0D" w:rsidP="0038745F">
            <w:pPr>
              <w:spacing w:after="0"/>
              <w:cnfStyle w:val="000000000000" w:firstRow="0" w:lastRow="0" w:firstColumn="0" w:lastColumn="0" w:oddVBand="0" w:evenVBand="0" w:oddHBand="0" w:evenHBand="0" w:firstRowFirstColumn="0" w:firstRowLastColumn="0" w:lastRowFirstColumn="0" w:lastRowLastColumn="0"/>
            </w:pPr>
            <w:r>
              <w:t>20</w:t>
            </w:r>
            <w:r w:rsidR="005F22EA" w:rsidRPr="005F22EA">
              <w:t>/03/2023</w:t>
            </w:r>
            <w:r w:rsidR="005F22EA">
              <w:t xml:space="preserve"> pm</w:t>
            </w:r>
          </w:p>
        </w:tc>
      </w:tr>
      <w:tr w:rsidR="00363A9E" w:rsidRPr="00F000A9" w14:paraId="7D15F6E6"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1A7048C9" w14:textId="77777777" w:rsidR="00363A9E" w:rsidRPr="00F000A9" w:rsidRDefault="00363A9E" w:rsidP="0038745F">
            <w:pPr>
              <w:spacing w:after="0"/>
            </w:pPr>
            <w:r>
              <w:t>5</w:t>
            </w:r>
          </w:p>
        </w:tc>
        <w:tc>
          <w:tcPr>
            <w:tcW w:w="4962" w:type="dxa"/>
            <w:vAlign w:val="center"/>
          </w:tcPr>
          <w:p w14:paraId="60A505E2" w14:textId="1F078074"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Evaluation of Tender</w:t>
            </w:r>
            <w:r>
              <w:rPr>
                <w:rFonts w:cs="Arial"/>
                <w:szCs w:val="24"/>
              </w:rPr>
              <w:t>s</w:t>
            </w:r>
            <w:r w:rsidRPr="00F000A9">
              <w:rPr>
                <w:rFonts w:cs="Arial"/>
                <w:szCs w:val="24"/>
              </w:rPr>
              <w:t xml:space="preserve"> </w:t>
            </w:r>
          </w:p>
        </w:tc>
        <w:tc>
          <w:tcPr>
            <w:tcW w:w="2249" w:type="dxa"/>
          </w:tcPr>
          <w:p w14:paraId="5DDCDCF8" w14:textId="42B240FC" w:rsidR="00363A9E" w:rsidRPr="00F000A9" w:rsidRDefault="00363A9E" w:rsidP="009B6B26">
            <w:pPr>
              <w:spacing w:after="0"/>
              <w:cnfStyle w:val="000000000000" w:firstRow="0" w:lastRow="0" w:firstColumn="0" w:lastColumn="0" w:oddVBand="0" w:evenVBand="0" w:oddHBand="0" w:evenHBand="0" w:firstRowFirstColumn="0" w:firstRowLastColumn="0" w:lastRowFirstColumn="0" w:lastRowLastColumn="0"/>
            </w:pPr>
            <w:r w:rsidRPr="00F000A9">
              <w:t>Start</w:t>
            </w:r>
            <w:r w:rsidR="005F22EA">
              <w:t xml:space="preserve"> </w:t>
            </w:r>
            <w:r w:rsidR="00287D0D">
              <w:t>21</w:t>
            </w:r>
            <w:r w:rsidR="005F22EA">
              <w:t>/03/2023</w:t>
            </w:r>
            <w:r w:rsidRPr="00F000A9">
              <w:t xml:space="preserve"> </w:t>
            </w:r>
            <w:proofErr w:type="gramStart"/>
            <w:r w:rsidRPr="00F000A9">
              <w:t xml:space="preserve">End  </w:t>
            </w:r>
            <w:r w:rsidR="005F22EA">
              <w:t>24</w:t>
            </w:r>
            <w:proofErr w:type="gramEnd"/>
            <w:r w:rsidR="005F22EA">
              <w:t>/03/2023</w:t>
            </w:r>
          </w:p>
        </w:tc>
      </w:tr>
      <w:tr w:rsidR="00363A9E" w:rsidRPr="00F000A9" w14:paraId="46DB012D"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4EADC978" w14:textId="77777777" w:rsidR="00363A9E" w:rsidRPr="00F000A9" w:rsidRDefault="00363A9E" w:rsidP="0038745F">
            <w:pPr>
              <w:spacing w:after="0"/>
            </w:pPr>
            <w:r>
              <w:t>6</w:t>
            </w:r>
          </w:p>
        </w:tc>
        <w:tc>
          <w:tcPr>
            <w:tcW w:w="4962" w:type="dxa"/>
            <w:vAlign w:val="center"/>
          </w:tcPr>
          <w:p w14:paraId="7C16DA6E" w14:textId="7DD7B71B"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 xml:space="preserve">Moderation meeting </w:t>
            </w:r>
          </w:p>
        </w:tc>
        <w:tc>
          <w:tcPr>
            <w:tcW w:w="2249" w:type="dxa"/>
          </w:tcPr>
          <w:p w14:paraId="13C6A600" w14:textId="3F5EC404" w:rsidR="00363A9E" w:rsidRPr="00F000A9" w:rsidRDefault="005F22EA" w:rsidP="0038745F">
            <w:pPr>
              <w:spacing w:after="0"/>
              <w:cnfStyle w:val="000000000000" w:firstRow="0" w:lastRow="0" w:firstColumn="0" w:lastColumn="0" w:oddVBand="0" w:evenVBand="0" w:oddHBand="0" w:evenHBand="0" w:firstRowFirstColumn="0" w:firstRowLastColumn="0" w:lastRowFirstColumn="0" w:lastRowLastColumn="0"/>
            </w:pPr>
            <w:r>
              <w:t>By 24/03/2023</w:t>
            </w:r>
          </w:p>
        </w:tc>
      </w:tr>
      <w:tr w:rsidR="00363A9E" w:rsidRPr="00F000A9" w14:paraId="58753BD2"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5AC8F782" w14:textId="77777777" w:rsidR="00363A9E" w:rsidRPr="00F000A9" w:rsidRDefault="00363A9E" w:rsidP="0038745F">
            <w:pPr>
              <w:spacing w:after="0"/>
            </w:pPr>
            <w:r>
              <w:t>7</w:t>
            </w:r>
          </w:p>
        </w:tc>
        <w:tc>
          <w:tcPr>
            <w:tcW w:w="4962" w:type="dxa"/>
            <w:vAlign w:val="center"/>
          </w:tcPr>
          <w:p w14:paraId="6ACC2019"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Contract award notification</w:t>
            </w:r>
          </w:p>
        </w:tc>
        <w:tc>
          <w:tcPr>
            <w:tcW w:w="2249" w:type="dxa"/>
          </w:tcPr>
          <w:p w14:paraId="33F8522C" w14:textId="7920620C" w:rsidR="00363A9E" w:rsidRPr="00F000A9" w:rsidRDefault="005F22EA" w:rsidP="0038745F">
            <w:pPr>
              <w:spacing w:after="0"/>
              <w:cnfStyle w:val="000000000000" w:firstRow="0" w:lastRow="0" w:firstColumn="0" w:lastColumn="0" w:oddVBand="0" w:evenVBand="0" w:oddHBand="0" w:evenHBand="0" w:firstRowFirstColumn="0" w:firstRowLastColumn="0" w:lastRowFirstColumn="0" w:lastRowLastColumn="0"/>
            </w:pPr>
            <w:r>
              <w:t>w/c 27/03/2023</w:t>
            </w:r>
          </w:p>
        </w:tc>
      </w:tr>
      <w:tr w:rsidR="00363A9E" w:rsidRPr="00F000A9" w14:paraId="163D4B59"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2484DF54" w14:textId="77777777" w:rsidR="00363A9E" w:rsidRPr="00F000A9" w:rsidRDefault="00363A9E" w:rsidP="0038745F">
            <w:pPr>
              <w:spacing w:after="0"/>
            </w:pPr>
            <w:r>
              <w:t>8</w:t>
            </w:r>
          </w:p>
        </w:tc>
        <w:tc>
          <w:tcPr>
            <w:tcW w:w="4962" w:type="dxa"/>
            <w:vAlign w:val="center"/>
          </w:tcPr>
          <w:p w14:paraId="18784C8B"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Mandatory standstill period</w:t>
            </w:r>
          </w:p>
        </w:tc>
        <w:tc>
          <w:tcPr>
            <w:tcW w:w="2249" w:type="dxa"/>
          </w:tcPr>
          <w:p w14:paraId="2EFC0AF6" w14:textId="6BD47BF2" w:rsidR="00363A9E" w:rsidRPr="00F000A9" w:rsidRDefault="00363A9E" w:rsidP="009B6B26">
            <w:pPr>
              <w:spacing w:after="0"/>
              <w:cnfStyle w:val="000000000000" w:firstRow="0" w:lastRow="0" w:firstColumn="0" w:lastColumn="0" w:oddVBand="0" w:evenVBand="0" w:oddHBand="0" w:evenHBand="0" w:firstRowFirstColumn="0" w:firstRowLastColumn="0" w:lastRowFirstColumn="0" w:lastRowLastColumn="0"/>
            </w:pPr>
            <w:r w:rsidRPr="00F000A9">
              <w:t xml:space="preserve">Start </w:t>
            </w:r>
            <w:r w:rsidR="00C14C8D">
              <w:t>27/03/2023</w:t>
            </w:r>
            <w:r w:rsidRPr="00F000A9">
              <w:t xml:space="preserve"> </w:t>
            </w:r>
            <w:proofErr w:type="gramStart"/>
            <w:r w:rsidRPr="00F000A9">
              <w:t xml:space="preserve">End  </w:t>
            </w:r>
            <w:r w:rsidR="00C14C8D">
              <w:t>6</w:t>
            </w:r>
            <w:proofErr w:type="gramEnd"/>
            <w:r w:rsidR="00C14C8D">
              <w:t>/4/2023</w:t>
            </w:r>
          </w:p>
        </w:tc>
      </w:tr>
      <w:tr w:rsidR="00363A9E" w:rsidRPr="00F000A9" w14:paraId="6632D2C7"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48804FDA" w14:textId="77777777" w:rsidR="00363A9E" w:rsidRPr="00F000A9" w:rsidRDefault="00363A9E" w:rsidP="0038745F">
            <w:pPr>
              <w:spacing w:after="0"/>
            </w:pPr>
            <w:r>
              <w:t>9</w:t>
            </w:r>
          </w:p>
        </w:tc>
        <w:tc>
          <w:tcPr>
            <w:tcW w:w="4962" w:type="dxa"/>
          </w:tcPr>
          <w:p w14:paraId="7D8432B6"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Contract award</w:t>
            </w:r>
          </w:p>
        </w:tc>
        <w:tc>
          <w:tcPr>
            <w:tcW w:w="2249" w:type="dxa"/>
          </w:tcPr>
          <w:p w14:paraId="539A6C1F" w14:textId="001CC669" w:rsidR="00363A9E" w:rsidRPr="00F000A9" w:rsidRDefault="00C14C8D" w:rsidP="0038745F">
            <w:pPr>
              <w:spacing w:after="0"/>
              <w:cnfStyle w:val="000000000000" w:firstRow="0" w:lastRow="0" w:firstColumn="0" w:lastColumn="0" w:oddVBand="0" w:evenVBand="0" w:oddHBand="0" w:evenHBand="0" w:firstRowFirstColumn="0" w:firstRowLastColumn="0" w:lastRowFirstColumn="0" w:lastRowLastColumn="0"/>
            </w:pPr>
            <w:r>
              <w:t>w/c 10/04/2023</w:t>
            </w:r>
          </w:p>
        </w:tc>
      </w:tr>
      <w:tr w:rsidR="00363A9E" w:rsidRPr="00F000A9" w14:paraId="07D05D88"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46CCFD40" w14:textId="77777777" w:rsidR="00363A9E" w:rsidRPr="00F000A9" w:rsidRDefault="00363A9E" w:rsidP="0038745F">
            <w:pPr>
              <w:spacing w:after="0"/>
            </w:pPr>
            <w:r w:rsidRPr="00F000A9">
              <w:t>1</w:t>
            </w:r>
            <w:r>
              <w:t>0</w:t>
            </w:r>
          </w:p>
        </w:tc>
        <w:tc>
          <w:tcPr>
            <w:tcW w:w="4962" w:type="dxa"/>
          </w:tcPr>
          <w:p w14:paraId="411C5BBD"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Contract start date</w:t>
            </w:r>
          </w:p>
        </w:tc>
        <w:tc>
          <w:tcPr>
            <w:tcW w:w="2249" w:type="dxa"/>
          </w:tcPr>
          <w:p w14:paraId="77F8332E" w14:textId="60B907F9" w:rsidR="00363A9E" w:rsidRPr="00F000A9" w:rsidRDefault="00C14C8D" w:rsidP="0038745F">
            <w:pPr>
              <w:spacing w:after="0"/>
              <w:cnfStyle w:val="000000000000" w:firstRow="0" w:lastRow="0" w:firstColumn="0" w:lastColumn="0" w:oddVBand="0" w:evenVBand="0" w:oddHBand="0" w:evenHBand="0" w:firstRowFirstColumn="0" w:firstRowLastColumn="0" w:lastRowFirstColumn="0" w:lastRowLastColumn="0"/>
            </w:pPr>
            <w:r w:rsidRPr="00C14C8D">
              <w:t>w/c 10/04/2023</w:t>
            </w:r>
          </w:p>
        </w:tc>
      </w:tr>
      <w:tr w:rsidR="00363A9E" w:rsidRPr="00F000A9" w14:paraId="49D25818" w14:textId="77777777" w:rsidTr="0038745F">
        <w:tc>
          <w:tcPr>
            <w:cnfStyle w:val="001000000000" w:firstRow="0" w:lastRow="0" w:firstColumn="1" w:lastColumn="0" w:oddVBand="0" w:evenVBand="0" w:oddHBand="0" w:evenHBand="0" w:firstRowFirstColumn="0" w:firstRowLastColumn="0" w:lastRowFirstColumn="0" w:lastRowLastColumn="0"/>
            <w:tcW w:w="1085" w:type="dxa"/>
          </w:tcPr>
          <w:p w14:paraId="5FA0DA95" w14:textId="77777777" w:rsidR="00363A9E" w:rsidRPr="00F000A9" w:rsidRDefault="00363A9E" w:rsidP="0038745F">
            <w:pPr>
              <w:spacing w:after="0"/>
            </w:pPr>
            <w:r w:rsidRPr="00F000A9">
              <w:t>1</w:t>
            </w:r>
            <w:r>
              <w:t>1</w:t>
            </w:r>
          </w:p>
        </w:tc>
        <w:tc>
          <w:tcPr>
            <w:tcW w:w="4962" w:type="dxa"/>
          </w:tcPr>
          <w:p w14:paraId="38EE7E77" w14:textId="77777777" w:rsidR="00363A9E" w:rsidRPr="00F000A9" w:rsidRDefault="00363A9E" w:rsidP="0038745F">
            <w:pPr>
              <w:spacing w:after="0"/>
              <w:cnfStyle w:val="000000000000" w:firstRow="0" w:lastRow="0" w:firstColumn="0" w:lastColumn="0" w:oddVBand="0" w:evenVBand="0" w:oddHBand="0" w:evenHBand="0" w:firstRowFirstColumn="0" w:firstRowLastColumn="0" w:lastRowFirstColumn="0" w:lastRowLastColumn="0"/>
              <w:rPr>
                <w:rFonts w:cs="Arial"/>
                <w:szCs w:val="24"/>
              </w:rPr>
            </w:pPr>
            <w:r w:rsidRPr="00F000A9">
              <w:rPr>
                <w:rFonts w:cs="Arial"/>
                <w:szCs w:val="24"/>
              </w:rPr>
              <w:t xml:space="preserve">Service commencement date </w:t>
            </w:r>
          </w:p>
        </w:tc>
        <w:tc>
          <w:tcPr>
            <w:tcW w:w="2249" w:type="dxa"/>
          </w:tcPr>
          <w:p w14:paraId="30766A22" w14:textId="34048A83" w:rsidR="00363A9E" w:rsidRPr="00F000A9" w:rsidRDefault="00C14C8D" w:rsidP="0038745F">
            <w:pPr>
              <w:spacing w:after="0"/>
              <w:cnfStyle w:val="000000000000" w:firstRow="0" w:lastRow="0" w:firstColumn="0" w:lastColumn="0" w:oddVBand="0" w:evenVBand="0" w:oddHBand="0" w:evenHBand="0" w:firstRowFirstColumn="0" w:firstRowLastColumn="0" w:lastRowFirstColumn="0" w:lastRowLastColumn="0"/>
            </w:pPr>
            <w:r w:rsidRPr="00C14C8D">
              <w:t>w/c</w:t>
            </w:r>
            <w:r>
              <w:t xml:space="preserve"> </w:t>
            </w:r>
            <w:r w:rsidRPr="00C14C8D">
              <w:t>17/04/2023</w:t>
            </w:r>
          </w:p>
        </w:tc>
      </w:tr>
    </w:tbl>
    <w:bookmarkEnd w:id="8"/>
    <w:p w14:paraId="634618FC" w14:textId="207DD09B" w:rsidR="00664F99" w:rsidRDefault="000B0084" w:rsidP="00664F99">
      <w:pPr>
        <w:keepNext/>
        <w:keepLines/>
      </w:pPr>
      <w:r>
        <w:t>All timescale</w:t>
      </w:r>
      <w:r w:rsidR="00C90646">
        <w:t>s</w:t>
      </w:r>
      <w:r>
        <w:t xml:space="preserve"> are set using a 24-hour clock</w:t>
      </w:r>
      <w:r w:rsidR="00C90646">
        <w:t xml:space="preserve"> and when referring to </w:t>
      </w:r>
      <w:r w:rsidR="006D0147">
        <w:t>“</w:t>
      </w:r>
      <w:r w:rsidR="00C90646">
        <w:t>d</w:t>
      </w:r>
      <w:r w:rsidR="006D0147">
        <w:t>ay</w:t>
      </w:r>
      <w:r w:rsidR="00C90646">
        <w:t>s</w:t>
      </w:r>
      <w:r w:rsidR="006D0147">
        <w:t xml:space="preserve">” </w:t>
      </w:r>
      <w:r w:rsidR="00C90646">
        <w:t xml:space="preserve">it </w:t>
      </w:r>
      <w:r w:rsidR="006D0147">
        <w:t>means calendar day</w:t>
      </w:r>
      <w:r w:rsidR="00C90646">
        <w:t>s</w:t>
      </w:r>
      <w:r w:rsidR="006D0147">
        <w:t xml:space="preserve"> unless otherwise specified (for example, working days).</w:t>
      </w:r>
    </w:p>
    <w:p w14:paraId="6392E49C" w14:textId="77777777" w:rsidR="00ED0316" w:rsidRPr="000B0084" w:rsidRDefault="00ED0316" w:rsidP="00ED0316">
      <w:pPr>
        <w:widowControl w:val="0"/>
        <w:rPr>
          <w:rFonts w:eastAsia="Times New Roman"/>
          <w:b/>
          <w:bCs/>
          <w:color w:val="404040"/>
          <w:sz w:val="28"/>
          <w:szCs w:val="28"/>
        </w:rPr>
      </w:pPr>
      <w:r w:rsidRPr="000B0084">
        <w:rPr>
          <w:rFonts w:eastAsia="Times New Roman"/>
          <w:b/>
          <w:bCs/>
          <w:color w:val="404040"/>
          <w:sz w:val="28"/>
          <w:szCs w:val="28"/>
        </w:rPr>
        <w:t>Variant Tenders</w:t>
      </w:r>
    </w:p>
    <w:p w14:paraId="155920DF" w14:textId="3D6F8DA4" w:rsidR="00ED0316" w:rsidRPr="00AF6F55" w:rsidRDefault="00ED0316" w:rsidP="005D193E">
      <w:pPr>
        <w:widowControl w:val="0"/>
        <w:jc w:val="both"/>
        <w:rPr>
          <w:rFonts w:eastAsia="Times New Roman"/>
          <w:bCs/>
          <w:szCs w:val="24"/>
        </w:rPr>
      </w:pPr>
      <w:r w:rsidRPr="00AF6F55">
        <w:rPr>
          <w:rFonts w:eastAsia="Times New Roman"/>
          <w:bCs/>
          <w:szCs w:val="24"/>
        </w:rPr>
        <w:t>The Authority shall not</w:t>
      </w:r>
      <w:r w:rsidR="0063537B" w:rsidRPr="00AF6F55">
        <w:rPr>
          <w:rFonts w:eastAsia="Times New Roman"/>
          <w:bCs/>
          <w:szCs w:val="24"/>
        </w:rPr>
        <w:t xml:space="preserve"> </w:t>
      </w:r>
      <w:r w:rsidRPr="00AF6F55">
        <w:rPr>
          <w:rFonts w:eastAsia="Times New Roman"/>
          <w:bCs/>
          <w:szCs w:val="24"/>
        </w:rPr>
        <w:t xml:space="preserve">accept variant Tenders. </w:t>
      </w:r>
    </w:p>
    <w:p w14:paraId="7B999555" w14:textId="3DFEC3E3" w:rsidR="0063537B" w:rsidRDefault="0063537B" w:rsidP="005D193E">
      <w:pPr>
        <w:widowControl w:val="0"/>
        <w:jc w:val="both"/>
      </w:pPr>
      <w:r w:rsidRPr="00AF6F55">
        <w:t>For the avoidance of doubt, if the Authority has reserved a right to waive a requirement in this Bidder Pack and chooses to exercise such discretion, the Tender will not be considered a variant Tender.</w:t>
      </w:r>
    </w:p>
    <w:p w14:paraId="16429DD7" w14:textId="77777777" w:rsidR="00ED0316" w:rsidRPr="000B0084" w:rsidRDefault="00ED0316" w:rsidP="00ED0316">
      <w:pPr>
        <w:widowControl w:val="0"/>
        <w:rPr>
          <w:rFonts w:eastAsia="Times New Roman"/>
          <w:b/>
          <w:bCs/>
          <w:color w:val="404040"/>
          <w:sz w:val="28"/>
          <w:szCs w:val="28"/>
        </w:rPr>
      </w:pPr>
      <w:r w:rsidRPr="000B0084">
        <w:rPr>
          <w:rFonts w:eastAsia="Times New Roman"/>
          <w:b/>
          <w:bCs/>
          <w:color w:val="404040"/>
          <w:sz w:val="28"/>
          <w:szCs w:val="28"/>
        </w:rPr>
        <w:t>Abnormally Low Tenders</w:t>
      </w:r>
      <w:r w:rsidRPr="000B0084">
        <w:rPr>
          <w:sz w:val="28"/>
          <w:szCs w:val="28"/>
        </w:rPr>
        <w:t xml:space="preserve"> </w:t>
      </w:r>
      <w:r w:rsidRPr="000B0084">
        <w:rPr>
          <w:rFonts w:eastAsia="Times New Roman"/>
          <w:b/>
          <w:bCs/>
          <w:color w:val="404040"/>
          <w:sz w:val="28"/>
          <w:szCs w:val="28"/>
        </w:rPr>
        <w:t>or Pricing Anomalies</w:t>
      </w:r>
    </w:p>
    <w:p w14:paraId="5F17ADA4" w14:textId="77777777" w:rsidR="0063537B" w:rsidRDefault="0063537B" w:rsidP="005D193E">
      <w:pPr>
        <w:jc w:val="both"/>
        <w:rPr>
          <w:sz w:val="22"/>
        </w:rPr>
      </w:pPr>
      <w:r>
        <w:t xml:space="preserve">If the Authority considers your Tender to appear abnormally low, an initial assessment will be undertaken using a comparative analysis of the pricing proposals received from all Tenderers </w:t>
      </w:r>
      <w:bookmarkStart w:id="9" w:name="_Hlk65159491"/>
      <w:r>
        <w:t>[and the Authority’s valuation of the procurement].</w:t>
      </w:r>
      <w:bookmarkEnd w:id="9"/>
      <w:r>
        <w:t xml:space="preserve"> If that assessment indicates that your Tender is abnormally low the Authority will request a written explanation of your Tender, or of those parts of your Tender which the Authority considers contribute to your Tender being </w:t>
      </w:r>
      <w:r>
        <w:lastRenderedPageBreak/>
        <w:t xml:space="preserve">abnormally low. The Authority reserves the right to reject your Tender if the response does not satisfactorily account for the low level of price or costs proposed. </w:t>
      </w:r>
    </w:p>
    <w:p w14:paraId="2A6D5687" w14:textId="31A70B86" w:rsidR="0063537B" w:rsidRDefault="0063537B" w:rsidP="005D193E">
      <w:pPr>
        <w:jc w:val="both"/>
      </w:pPr>
      <w:r w:rsidRPr="003475E9">
        <w:t xml:space="preserve">The assessment of abnormally low tenders will be undertaken strictly in accordance with Regulation 69 of the Public Contracts Regulations 2015, which outlines how abnormally low tenders must be assessed and the circumstances in which the contracting authority </w:t>
      </w:r>
      <w:r>
        <w:t>can</w:t>
      </w:r>
      <w:r w:rsidRPr="003475E9">
        <w:t xml:space="preserve"> reject the tender.</w:t>
      </w:r>
      <w:r>
        <w:t xml:space="preserve"> </w:t>
      </w:r>
    </w:p>
    <w:p w14:paraId="413CB4F1" w14:textId="77777777" w:rsidR="00176AEC" w:rsidRDefault="00176AEC" w:rsidP="00176AEC">
      <w:pPr>
        <w:widowControl w:val="0"/>
        <w:rPr>
          <w:rFonts w:eastAsia="Times New Roman"/>
          <w:b/>
          <w:bCs/>
          <w:color w:val="404040"/>
          <w:sz w:val="28"/>
          <w:szCs w:val="28"/>
        </w:rPr>
      </w:pPr>
      <w:r w:rsidRPr="000B0084">
        <w:rPr>
          <w:rFonts w:eastAsia="Times New Roman"/>
          <w:b/>
          <w:bCs/>
          <w:color w:val="404040"/>
          <w:sz w:val="28"/>
          <w:szCs w:val="28"/>
        </w:rPr>
        <w:t>Pricing Anomalies</w:t>
      </w:r>
    </w:p>
    <w:p w14:paraId="158483DB" w14:textId="5BB148C2" w:rsidR="00176AEC" w:rsidRDefault="00176AEC" w:rsidP="005D193E">
      <w:pPr>
        <w:widowControl w:val="0"/>
        <w:jc w:val="both"/>
      </w:pPr>
      <w:r>
        <w:t xml:space="preserve">If in the opinion of the Authority your Tender contains any pricing anomalies </w:t>
      </w:r>
      <w:r w:rsidRPr="003475E9">
        <w:t>(for example apparent discrepancies between the financial submission an</w:t>
      </w:r>
      <w:r>
        <w:t xml:space="preserve">d other parts of your response) the Authority </w:t>
      </w:r>
      <w:r w:rsidR="0063537B">
        <w:t>may</w:t>
      </w:r>
      <w:r>
        <w:t xml:space="preserve"> seek clarification. If the clarification response indicates </w:t>
      </w:r>
      <w:r w:rsidR="0063537B">
        <w:t xml:space="preserve">that </w:t>
      </w:r>
      <w:r>
        <w:t xml:space="preserve">the pricing anomaly was the result of a clear and obvious error, in the interest of fairness the resulting change will be taken into consideration. If the clarification response results in a change to the initial tendered Commercial Response and price, it will not be </w:t>
      </w:r>
      <w:proofErr w:type="gramStart"/>
      <w:r>
        <w:t>taken into account</w:t>
      </w:r>
      <w:proofErr w:type="gramEnd"/>
      <w:r>
        <w:t xml:space="preserve">.    </w:t>
      </w:r>
    </w:p>
    <w:p w14:paraId="3B99225D" w14:textId="77777777" w:rsidR="00BE1690" w:rsidRPr="009F5BDF" w:rsidRDefault="00BE1690" w:rsidP="00BE1690">
      <w:pPr>
        <w:pStyle w:val="Heading3"/>
        <w:rPr>
          <w:color w:val="FF0000"/>
        </w:rPr>
      </w:pPr>
      <w:bookmarkStart w:id="10" w:name="_Toc20132126"/>
      <w:bookmarkStart w:id="11" w:name="_Toc112321661"/>
      <w:r w:rsidRPr="00BC7133">
        <w:t>Division of the Contract into Lots</w:t>
      </w:r>
      <w:bookmarkEnd w:id="10"/>
      <w:bookmarkEnd w:id="11"/>
      <w:r>
        <w:t xml:space="preserve"> </w:t>
      </w:r>
    </w:p>
    <w:p w14:paraId="7CC80ABF" w14:textId="5730E319" w:rsidR="00BE1690" w:rsidRDefault="00BE1690" w:rsidP="00BE1690">
      <w:pPr>
        <w:keepNext/>
        <w:keepLines/>
        <w:jc w:val="both"/>
        <w:rPr>
          <w:color w:val="FF0000"/>
        </w:rPr>
      </w:pPr>
      <w:r>
        <w:t xml:space="preserve">This procurement requirement is not divided into </w:t>
      </w:r>
      <w:r w:rsidR="00222A3C">
        <w:t>l</w:t>
      </w:r>
      <w:r>
        <w:t>ots because the scope will enable one supplier with the relevant knowledge to provide the service.</w:t>
      </w:r>
    </w:p>
    <w:p w14:paraId="21512DBC" w14:textId="77777777" w:rsidR="00BE1690" w:rsidRDefault="00BE1690" w:rsidP="00BE1690">
      <w:pPr>
        <w:pStyle w:val="Heading2"/>
      </w:pPr>
      <w:bookmarkStart w:id="12" w:name="_Toc112321663"/>
      <w:r>
        <w:t>Accessibility</w:t>
      </w:r>
      <w:bookmarkEnd w:id="12"/>
    </w:p>
    <w:p w14:paraId="425451F3" w14:textId="515EBB4B" w:rsidR="00BE1690" w:rsidRPr="00C86A0C" w:rsidRDefault="00BE1690" w:rsidP="00BE1690">
      <w:pPr>
        <w:keepNext/>
        <w:keepLines/>
        <w:jc w:val="both"/>
      </w:pPr>
      <w:r w:rsidRPr="00C86A0C">
        <w:t xml:space="preserve">As a public body, any product that is published within the public domain must comply with the accessibility legislation. Please ensure that where the </w:t>
      </w:r>
      <w:proofErr w:type="gramStart"/>
      <w:r w:rsidRPr="00C86A0C">
        <w:t>end</w:t>
      </w:r>
      <w:r w:rsidR="00222A3C">
        <w:t xml:space="preserve"> </w:t>
      </w:r>
      <w:r w:rsidRPr="00C86A0C">
        <w:t>product</w:t>
      </w:r>
      <w:proofErr w:type="gramEnd"/>
      <w:r w:rsidRPr="00C86A0C">
        <w:t xml:space="preserve"> is to be published, reference is made to the following requirement which can be found here.</w:t>
      </w:r>
    </w:p>
    <w:p w14:paraId="37D8AA26" w14:textId="77777777" w:rsidR="00BE1690" w:rsidRPr="00AE2F58" w:rsidRDefault="004F00F4" w:rsidP="00BE1690">
      <w:pPr>
        <w:keepNext/>
        <w:keepLines/>
        <w:jc w:val="both"/>
        <w:rPr>
          <w:color w:val="FF0000"/>
        </w:rPr>
      </w:pPr>
      <w:hyperlink r:id="rId14" w:history="1">
        <w:r w:rsidR="00BE1690" w:rsidRPr="009F6B86">
          <w:rPr>
            <w:rStyle w:val="Hyperlink"/>
          </w:rPr>
          <w:t>https://www.gov.uk/guidance/publishing-accessible-documents</w:t>
        </w:r>
      </w:hyperlink>
      <w:r w:rsidR="00BE1690">
        <w:rPr>
          <w:color w:val="FF0000"/>
        </w:rPr>
        <w:t xml:space="preserve"> </w:t>
      </w:r>
      <w:r w:rsidR="00BE1690" w:rsidRPr="00C86A0C">
        <w:rPr>
          <w:color w:val="FF0000"/>
        </w:rPr>
        <w:t> </w:t>
      </w:r>
      <w:r w:rsidR="00BE1690">
        <w:rPr>
          <w:color w:val="FF0000"/>
        </w:rPr>
        <w:t xml:space="preserve"> </w:t>
      </w:r>
    </w:p>
    <w:p w14:paraId="0E04499A" w14:textId="77777777" w:rsidR="00BE1690" w:rsidRDefault="00BE1690" w:rsidP="00BE1690">
      <w:pPr>
        <w:rPr>
          <w:rStyle w:val="Heading2Char"/>
          <w:rFonts w:eastAsia="Calibri" w:cs="Arial"/>
        </w:rPr>
      </w:pPr>
      <w:bookmarkStart w:id="13" w:name="_Toc112321664"/>
      <w:r w:rsidRPr="00267812">
        <w:rPr>
          <w:rStyle w:val="Heading2Char"/>
          <w:rFonts w:eastAsia="Calibri" w:cs="Arial"/>
        </w:rPr>
        <w:t>Anonymised recruitment</w:t>
      </w:r>
      <w:bookmarkEnd w:id="13"/>
    </w:p>
    <w:p w14:paraId="55884B99" w14:textId="77777777" w:rsidR="00BE1690" w:rsidRPr="00267812" w:rsidRDefault="00BE1690" w:rsidP="00BE1690">
      <w:pPr>
        <w:spacing w:before="0" w:line="240" w:lineRule="auto"/>
        <w:rPr>
          <w:rStyle w:val="Heading2Char"/>
          <w:rFonts w:eastAsia="Calibri" w:cs="Arial"/>
        </w:rPr>
      </w:pPr>
    </w:p>
    <w:p w14:paraId="68C8FE54" w14:textId="77777777" w:rsidR="00BE1690" w:rsidRPr="00267812" w:rsidRDefault="00BE1690" w:rsidP="00BE1690">
      <w:pPr>
        <w:numPr>
          <w:ilvl w:val="0"/>
          <w:numId w:val="4"/>
        </w:numPr>
        <w:spacing w:before="0" w:after="0" w:line="240" w:lineRule="auto"/>
        <w:rPr>
          <w:rFonts w:cs="Arial"/>
        </w:rPr>
      </w:pPr>
      <w:r w:rsidRPr="00267812">
        <w:rPr>
          <w:rFonts w:cs="Arial"/>
        </w:rPr>
        <w:t>Anonymised recruitment removes the candidate’s personal details from their application. The most common items include name, age, employee number, email address, home address, nationality, and immigration details. This supports diversity in the workforce. It helps to create a more level playing field in the assessment process.</w:t>
      </w:r>
    </w:p>
    <w:p w14:paraId="01D1BCE1" w14:textId="77777777" w:rsidR="00BE1690" w:rsidRPr="00F35E54" w:rsidRDefault="00BE1690" w:rsidP="00BE1690">
      <w:pPr>
        <w:numPr>
          <w:ilvl w:val="0"/>
          <w:numId w:val="4"/>
        </w:numPr>
        <w:spacing w:before="0" w:after="0" w:line="240" w:lineRule="auto"/>
        <w:rPr>
          <w:rFonts w:cs="Arial"/>
        </w:rPr>
      </w:pPr>
      <w:r>
        <w:rPr>
          <w:rFonts w:cs="Arial"/>
        </w:rPr>
        <w:t>Where procuring an opportunity that requires the provision of CVs, a</w:t>
      </w:r>
      <w:r w:rsidRPr="00267812">
        <w:rPr>
          <w:rFonts w:cs="Arial"/>
        </w:rPr>
        <w:t xml:space="preserve">nonymised recruitment </w:t>
      </w:r>
      <w:r>
        <w:rPr>
          <w:rFonts w:cs="Arial"/>
        </w:rPr>
        <w:t xml:space="preserve">should be the </w:t>
      </w:r>
      <w:r w:rsidRPr="00267812">
        <w:rPr>
          <w:rFonts w:cs="Arial"/>
        </w:rPr>
        <w:t xml:space="preserve">default position. </w:t>
      </w:r>
    </w:p>
    <w:p w14:paraId="29A596CE" w14:textId="77777777" w:rsidR="00BE1690" w:rsidRPr="000B0084" w:rsidRDefault="00BE1690" w:rsidP="005D193E">
      <w:pPr>
        <w:widowControl w:val="0"/>
        <w:jc w:val="both"/>
        <w:rPr>
          <w:rFonts w:eastAsia="Times New Roman"/>
          <w:b/>
          <w:bCs/>
          <w:color w:val="404040"/>
          <w:sz w:val="28"/>
          <w:szCs w:val="28"/>
        </w:rPr>
      </w:pPr>
    </w:p>
    <w:p w14:paraId="13395A69" w14:textId="6BD63B39" w:rsidR="00664F99" w:rsidRPr="00D06959" w:rsidRDefault="00664F99" w:rsidP="00664F99">
      <w:pPr>
        <w:pStyle w:val="Heading1"/>
      </w:pPr>
      <w:r>
        <w:br w:type="page"/>
      </w:r>
      <w:bookmarkStart w:id="14" w:name="_Toc20132121"/>
      <w:bookmarkStart w:id="15" w:name="_Toc112321658"/>
      <w:r w:rsidRPr="00D06959">
        <w:lastRenderedPageBreak/>
        <w:t>Section 2</w:t>
      </w:r>
      <w:bookmarkEnd w:id="14"/>
      <w:bookmarkEnd w:id="15"/>
    </w:p>
    <w:p w14:paraId="05C9DAC3" w14:textId="77777777" w:rsidR="005F22EA" w:rsidRPr="005F22EA" w:rsidRDefault="005F22EA" w:rsidP="005F22EA">
      <w:pPr>
        <w:keepNext/>
        <w:keepLines/>
        <w:spacing w:before="480" w:line="240" w:lineRule="auto"/>
        <w:outlineLvl w:val="0"/>
        <w:rPr>
          <w:rFonts w:eastAsia="Times New Roman"/>
          <w:b/>
          <w:bCs/>
          <w:color w:val="00AF41"/>
          <w:sz w:val="44"/>
          <w:szCs w:val="28"/>
        </w:rPr>
      </w:pPr>
      <w:bookmarkStart w:id="16" w:name="_Hlk113971029"/>
      <w:r w:rsidRPr="005F22EA">
        <w:rPr>
          <w:rFonts w:eastAsia="Times New Roman"/>
          <w:b/>
          <w:bCs/>
          <w:color w:val="00AF41"/>
          <w:sz w:val="44"/>
          <w:szCs w:val="28"/>
        </w:rPr>
        <w:t>Cheshire Sandstone Ridge potential AONB designation: The Specification of Requirements</w:t>
      </w:r>
    </w:p>
    <w:p w14:paraId="2BDA18D9" w14:textId="77777777" w:rsidR="005F22EA" w:rsidRPr="005F22EA" w:rsidRDefault="005F22EA" w:rsidP="005F22EA">
      <w:pPr>
        <w:ind w:left="360" w:hanging="360"/>
        <w:jc w:val="both"/>
        <w:rPr>
          <w:rFonts w:cs="Arial"/>
          <w:b/>
          <w:bCs/>
          <w:sz w:val="22"/>
          <w:u w:val="single"/>
        </w:rPr>
      </w:pPr>
      <w:r w:rsidRPr="005F22EA">
        <w:rPr>
          <w:rFonts w:cs="Arial"/>
          <w:b/>
          <w:bCs/>
          <w:sz w:val="22"/>
          <w:u w:val="single"/>
        </w:rPr>
        <w:t xml:space="preserve">Cheshire Sandstone Ridge potential AONB Designation </w:t>
      </w:r>
    </w:p>
    <w:p w14:paraId="68F80489" w14:textId="77777777" w:rsidR="005F22EA" w:rsidRPr="005F22EA" w:rsidRDefault="005F22EA" w:rsidP="005F22EA">
      <w:pPr>
        <w:tabs>
          <w:tab w:val="center" w:pos="4513"/>
          <w:tab w:val="right" w:pos="9026"/>
        </w:tabs>
        <w:jc w:val="both"/>
        <w:rPr>
          <w:rFonts w:cs="Arial"/>
          <w:b/>
          <w:bCs/>
          <w:sz w:val="22"/>
          <w:lang w:val="x-none"/>
        </w:rPr>
      </w:pPr>
      <w:r w:rsidRPr="005F22EA">
        <w:rPr>
          <w:rFonts w:cs="Arial"/>
          <w:b/>
          <w:bCs/>
          <w:sz w:val="22"/>
          <w:lang w:val="x-none"/>
        </w:rPr>
        <w:t>Background</w:t>
      </w:r>
    </w:p>
    <w:p w14:paraId="0DD2F575" w14:textId="77777777" w:rsidR="005F22EA" w:rsidRPr="005F22EA" w:rsidRDefault="005F22EA" w:rsidP="005F22EA">
      <w:pPr>
        <w:jc w:val="both"/>
        <w:rPr>
          <w:rFonts w:cs="Arial"/>
          <w:sz w:val="22"/>
        </w:rPr>
      </w:pPr>
      <w:r w:rsidRPr="005F22EA">
        <w:rPr>
          <w:rFonts w:cs="Arial"/>
          <w:sz w:val="22"/>
        </w:rPr>
        <w:t>Natural England is the Government’s advisor on the natural environment. We provide practical advice, grounded in science, on how best to safeguard England’s natural wealth for the benefit of everyone.</w:t>
      </w:r>
    </w:p>
    <w:p w14:paraId="711F3C61" w14:textId="77777777" w:rsidR="005F22EA" w:rsidRPr="005F22EA" w:rsidRDefault="005F22EA" w:rsidP="005F22EA">
      <w:pPr>
        <w:jc w:val="both"/>
        <w:rPr>
          <w:rFonts w:cs="Arial"/>
          <w:sz w:val="22"/>
        </w:rPr>
      </w:pPr>
      <w:r w:rsidRPr="005F22EA">
        <w:rPr>
          <w:rFonts w:cs="Arial"/>
          <w:sz w:val="22"/>
        </w:rPr>
        <w:t>Our remit is to ensure sustainable stewardship of the land and sea so that people and nature can thrive. It is our responsibility to see that England’s rich natural environment can adapt and survive intact for future generations to enjoy.  We work with farmers and land managers; business and industry; planners and developers; national and local government; interest groups and local communities to help them improve their local environment.</w:t>
      </w:r>
    </w:p>
    <w:p w14:paraId="565C3BE4" w14:textId="77777777" w:rsidR="005F22EA" w:rsidRPr="005F22EA" w:rsidRDefault="005F22EA" w:rsidP="005F22EA">
      <w:pPr>
        <w:jc w:val="both"/>
        <w:rPr>
          <w:rFonts w:cs="Arial"/>
          <w:sz w:val="22"/>
        </w:rPr>
      </w:pPr>
      <w:r w:rsidRPr="005F22EA">
        <w:rPr>
          <w:rFonts w:cs="Arial"/>
          <w:sz w:val="22"/>
        </w:rPr>
        <w:t>Natural England has powers under the Countryside and Rights of Way Act 2000 (</w:t>
      </w:r>
      <w:proofErr w:type="spellStart"/>
      <w:r w:rsidRPr="005F22EA">
        <w:rPr>
          <w:rFonts w:cs="Arial"/>
          <w:sz w:val="22"/>
        </w:rPr>
        <w:t>CRoW</w:t>
      </w:r>
      <w:proofErr w:type="spellEnd"/>
      <w:r w:rsidRPr="005F22EA">
        <w:rPr>
          <w:rFonts w:cs="Arial"/>
          <w:sz w:val="22"/>
        </w:rPr>
        <w:t xml:space="preserve">) to consider which areas meet the statutory criterion for designation as an Area of Outstanding Natural Beauty (AONB), and then to designate such areas.  </w:t>
      </w:r>
      <w:bookmarkStart w:id="17" w:name="_Hlk76047023"/>
      <w:r w:rsidRPr="005F22EA">
        <w:rPr>
          <w:rFonts w:cs="Arial"/>
          <w:sz w:val="22"/>
        </w:rPr>
        <w:t xml:space="preserve">We have produced a guidance </w:t>
      </w:r>
      <w:r w:rsidRPr="005F22EA">
        <w:rPr>
          <w:rFonts w:cs="Arial"/>
          <w:bCs/>
          <w:iCs/>
          <w:sz w:val="22"/>
        </w:rPr>
        <w:t>document (‘Guidance for Assessing Landscapes for Designation as National Park or AONB’,</w:t>
      </w:r>
      <w:r w:rsidRPr="005F22EA">
        <w:rPr>
          <w:rFonts w:cs="Arial"/>
          <w:sz w:val="22"/>
        </w:rPr>
        <w:t xml:space="preserve"> updated</w:t>
      </w:r>
      <w:r w:rsidRPr="005F22EA">
        <w:rPr>
          <w:rFonts w:cs="Arial"/>
          <w:bCs/>
          <w:iCs/>
          <w:sz w:val="22"/>
        </w:rPr>
        <w:t xml:space="preserve"> in June 2021) </w:t>
      </w:r>
      <w:r w:rsidRPr="005F22EA">
        <w:rPr>
          <w:rFonts w:cs="Arial"/>
          <w:noProof/>
          <w:sz w:val="22"/>
          <w:lang w:eastAsia="en-GB"/>
        </w:rPr>
        <w:t>to assist Natural England staff and consultants in our role in undertaking this responsibility and which accompanies this specification</w:t>
      </w:r>
      <w:r w:rsidRPr="005F22EA">
        <w:rPr>
          <w:rFonts w:cs="Arial"/>
          <w:noProof/>
          <w:sz w:val="22"/>
          <w:vertAlign w:val="superscript"/>
          <w:lang w:eastAsia="en-GB"/>
        </w:rPr>
        <w:footnoteReference w:id="1"/>
      </w:r>
      <w:bookmarkEnd w:id="17"/>
      <w:r w:rsidRPr="005F22EA">
        <w:rPr>
          <w:rFonts w:cs="Arial"/>
          <w:noProof/>
          <w:sz w:val="22"/>
          <w:lang w:eastAsia="en-GB"/>
        </w:rPr>
        <w:t xml:space="preserve"> (See appendix H, attached separately).  The Guidance should be followed at every stage of the contract.  However, it has been </w:t>
      </w:r>
      <w:bookmarkStart w:id="18" w:name="_Hlk73960484"/>
      <w:r w:rsidRPr="005F22EA">
        <w:rPr>
          <w:rFonts w:cs="Arial"/>
          <w:noProof/>
          <w:sz w:val="22"/>
          <w:lang w:eastAsia="en-GB"/>
        </w:rPr>
        <w:t xml:space="preserve">recognised that the </w:t>
      </w:r>
      <w:r w:rsidRPr="005F22EA">
        <w:rPr>
          <w:rFonts w:cs="Arial"/>
          <w:sz w:val="22"/>
        </w:rPr>
        <w:t>current National Park and AONB designation processes are complex, prescriptive, time consuming and expensive. Natural England recognises these issues and has already begun to identify opportunities to enable the process to be more collaborative, engaging and streamlined</w:t>
      </w:r>
      <w:bookmarkStart w:id="19" w:name="_Hlk73960438"/>
      <w:r w:rsidRPr="005F22EA">
        <w:rPr>
          <w:rFonts w:cs="Arial"/>
          <w:sz w:val="22"/>
        </w:rPr>
        <w:t xml:space="preserve">. </w:t>
      </w:r>
      <w:bookmarkEnd w:id="18"/>
      <w:r w:rsidRPr="005F22EA">
        <w:rPr>
          <w:rFonts w:cs="Arial"/>
          <w:sz w:val="22"/>
        </w:rPr>
        <w:t>In July 2020 Natural England’s Board committed to testing and trialling a new approach whilst still adhering to the Guidance.</w:t>
      </w:r>
      <w:bookmarkEnd w:id="19"/>
      <w:r w:rsidRPr="005F22EA">
        <w:rPr>
          <w:rFonts w:cs="Arial"/>
          <w:sz w:val="22"/>
        </w:rPr>
        <w:t xml:space="preserve"> </w:t>
      </w:r>
      <w:bookmarkStart w:id="20" w:name="_Hlk73958124"/>
      <w:r w:rsidRPr="005F22EA">
        <w:rPr>
          <w:rFonts w:cs="Arial"/>
          <w:sz w:val="22"/>
        </w:rPr>
        <w:t>A suitable consultant is required to assist in determining whether there is a case for designating a new Cheshire Sandstone Ridge AONB.</w:t>
      </w:r>
      <w:bookmarkEnd w:id="20"/>
    </w:p>
    <w:p w14:paraId="2B726DF9" w14:textId="77777777" w:rsidR="005F22EA" w:rsidRPr="005F22EA" w:rsidRDefault="005F22EA" w:rsidP="005F22EA">
      <w:pPr>
        <w:jc w:val="both"/>
        <w:rPr>
          <w:rFonts w:cs="Arial"/>
          <w:b/>
          <w:sz w:val="22"/>
        </w:rPr>
      </w:pPr>
      <w:r w:rsidRPr="005F22EA">
        <w:rPr>
          <w:rFonts w:cs="Arial"/>
          <w:b/>
          <w:sz w:val="22"/>
        </w:rPr>
        <w:t>The Cheshire Sandstone Ridge AONB Designation Project</w:t>
      </w:r>
    </w:p>
    <w:p w14:paraId="5FF1C29F" w14:textId="77777777" w:rsidR="005F22EA" w:rsidRPr="005F22EA" w:rsidRDefault="005F22EA" w:rsidP="005F22EA">
      <w:pPr>
        <w:jc w:val="both"/>
        <w:rPr>
          <w:rFonts w:cs="Arial"/>
          <w:sz w:val="22"/>
        </w:rPr>
      </w:pPr>
      <w:r w:rsidRPr="005F22EA">
        <w:rPr>
          <w:rFonts w:cs="Arial"/>
          <w:sz w:val="22"/>
        </w:rPr>
        <w:t xml:space="preserve">The Natural England Board has approved a project to determine whether a new Cheshire Sandstone Ridge AONB should be designated and if so in which specific areas. The Board has also approved an improved designation process. Collaboration underpins the improvements: including partners in project governance, </w:t>
      </w:r>
      <w:bookmarkStart w:id="21" w:name="_Hlk73961124"/>
      <w:r w:rsidRPr="005F22EA">
        <w:rPr>
          <w:rFonts w:cs="Arial"/>
          <w:sz w:val="22"/>
        </w:rPr>
        <w:t>facilitated engagement for stakeholders,</w:t>
      </w:r>
      <w:bookmarkEnd w:id="21"/>
      <w:r w:rsidRPr="005F22EA">
        <w:rPr>
          <w:rFonts w:cs="Arial"/>
          <w:sz w:val="22"/>
        </w:rPr>
        <w:t xml:space="preserve"> clear messaging to communities to support greater understanding and transparency</w:t>
      </w:r>
      <w:bookmarkStart w:id="22" w:name="_Hlk73961169"/>
      <w:r w:rsidRPr="005F22EA">
        <w:rPr>
          <w:rFonts w:cs="Arial"/>
          <w:sz w:val="22"/>
        </w:rPr>
        <w:t>. This is all within the framework of the existing legislation.</w:t>
      </w:r>
      <w:bookmarkEnd w:id="22"/>
    </w:p>
    <w:p w14:paraId="58C42D72" w14:textId="77777777" w:rsidR="005F22EA" w:rsidRPr="005F22EA" w:rsidRDefault="005F22EA" w:rsidP="005F22EA">
      <w:pPr>
        <w:jc w:val="both"/>
        <w:rPr>
          <w:rFonts w:cs="Arial"/>
          <w:sz w:val="22"/>
        </w:rPr>
      </w:pPr>
      <w:bookmarkStart w:id="23" w:name="_Hlk73961276"/>
      <w:r w:rsidRPr="005F22EA">
        <w:rPr>
          <w:rFonts w:cs="Arial"/>
          <w:sz w:val="22"/>
        </w:rPr>
        <w:lastRenderedPageBreak/>
        <w:t xml:space="preserve">This refined designation process has already been trailed and developed through Natural England’s ongoing landscape designation cases in the Surrey Hills, the Yorkshire </w:t>
      </w:r>
      <w:proofErr w:type="gramStart"/>
      <w:r w:rsidRPr="005F22EA">
        <w:rPr>
          <w:rFonts w:cs="Arial"/>
          <w:sz w:val="22"/>
        </w:rPr>
        <w:t>Wolds</w:t>
      </w:r>
      <w:proofErr w:type="gramEnd"/>
      <w:r w:rsidRPr="005F22EA">
        <w:rPr>
          <w:rFonts w:cs="Arial"/>
          <w:sz w:val="22"/>
        </w:rPr>
        <w:t xml:space="preserve"> and the Chilterns. Important aspects of the Cheshire Sandstone Ridge AONB Designation Project will be to continue to test and refine the new process, including opportunities for further improvement.</w:t>
      </w:r>
    </w:p>
    <w:bookmarkEnd w:id="23"/>
    <w:p w14:paraId="79104687" w14:textId="77777777" w:rsidR="005F22EA" w:rsidRPr="005F22EA" w:rsidRDefault="005F22EA" w:rsidP="005F22EA">
      <w:pPr>
        <w:jc w:val="both"/>
        <w:rPr>
          <w:rFonts w:cs="Arial"/>
          <w:sz w:val="22"/>
        </w:rPr>
      </w:pPr>
      <w:r w:rsidRPr="005F22EA">
        <w:rPr>
          <w:rFonts w:cs="Arial"/>
          <w:color w:val="000000"/>
          <w:sz w:val="22"/>
          <w:shd w:val="clear" w:color="auto" w:fill="FFFFFF"/>
        </w:rPr>
        <w:t xml:space="preserve">It is anticipated that the contract will run until end of December 2025. </w:t>
      </w:r>
      <w:r w:rsidRPr="005F22EA">
        <w:rPr>
          <w:rFonts w:cs="Arial"/>
          <w:sz w:val="22"/>
        </w:rPr>
        <w:t xml:space="preserve">Whilst this project includes the option to extend for stages beyond task 7 – desirability of designation, and bids will cover all tasks listed, this will be at the discretion of Natural England and will be subject to internal approvals being confirmed following the technical assessment of natural beauty and desirability, which cannot be guaranteed. </w:t>
      </w:r>
    </w:p>
    <w:p w14:paraId="006E9A44" w14:textId="77777777" w:rsidR="005F22EA" w:rsidRPr="005F22EA" w:rsidRDefault="005F22EA" w:rsidP="005F22EA">
      <w:pPr>
        <w:jc w:val="both"/>
        <w:rPr>
          <w:rFonts w:ascii="Times New Roman" w:hAnsi="Times New Roman"/>
          <w:szCs w:val="24"/>
        </w:rPr>
      </w:pPr>
    </w:p>
    <w:p w14:paraId="2E20C180" w14:textId="77777777" w:rsidR="005F22EA" w:rsidRPr="005F22EA" w:rsidRDefault="005F22EA" w:rsidP="005F22EA">
      <w:pPr>
        <w:jc w:val="both"/>
        <w:rPr>
          <w:rFonts w:cs="Arial"/>
          <w:sz w:val="22"/>
        </w:rPr>
      </w:pPr>
      <w:r w:rsidRPr="005F22EA">
        <w:rPr>
          <w:rFonts w:cs="Arial"/>
          <w:sz w:val="22"/>
        </w:rPr>
        <w:t>It is our intention, through this contract, to employ a suitably qualified and experienced consultant to assist in:</w:t>
      </w:r>
    </w:p>
    <w:p w14:paraId="39AC1814" w14:textId="77777777" w:rsidR="005F22EA" w:rsidRPr="005F22EA" w:rsidRDefault="005F22EA" w:rsidP="001D2FFE">
      <w:pPr>
        <w:numPr>
          <w:ilvl w:val="0"/>
          <w:numId w:val="14"/>
        </w:numPr>
        <w:spacing w:before="0" w:after="0"/>
        <w:contextualSpacing/>
        <w:jc w:val="both"/>
        <w:rPr>
          <w:rFonts w:cs="Arial"/>
          <w:sz w:val="22"/>
        </w:rPr>
      </w:pPr>
      <w:r w:rsidRPr="005F22EA">
        <w:rPr>
          <w:rFonts w:cs="Arial"/>
          <w:sz w:val="22"/>
        </w:rPr>
        <w:t xml:space="preserve">Undertaking the natural beauty and desirability assessments and boundary development for a potential new Cheshire Sandstone Ridge AONB </w:t>
      </w:r>
      <w:proofErr w:type="gramStart"/>
      <w:r w:rsidRPr="005F22EA">
        <w:rPr>
          <w:rFonts w:cs="Arial"/>
          <w:sz w:val="22"/>
        </w:rPr>
        <w:t>designation;</w:t>
      </w:r>
      <w:proofErr w:type="gramEnd"/>
    </w:p>
    <w:p w14:paraId="1A248EAC" w14:textId="77777777" w:rsidR="005F22EA" w:rsidRPr="005F22EA" w:rsidRDefault="005F22EA" w:rsidP="001D2FFE">
      <w:pPr>
        <w:numPr>
          <w:ilvl w:val="0"/>
          <w:numId w:val="14"/>
        </w:numPr>
        <w:spacing w:before="0" w:after="0"/>
        <w:contextualSpacing/>
        <w:jc w:val="both"/>
        <w:rPr>
          <w:rFonts w:cs="Arial"/>
          <w:sz w:val="22"/>
        </w:rPr>
      </w:pPr>
      <w:r w:rsidRPr="005F22EA">
        <w:rPr>
          <w:rFonts w:cs="Arial"/>
          <w:sz w:val="22"/>
        </w:rPr>
        <w:t xml:space="preserve">The development and delivery of a collaborative process with facilitated stakeholder </w:t>
      </w:r>
      <w:proofErr w:type="gramStart"/>
      <w:r w:rsidRPr="005F22EA">
        <w:rPr>
          <w:rFonts w:cs="Arial"/>
          <w:sz w:val="22"/>
        </w:rPr>
        <w:t>engagement;</w:t>
      </w:r>
      <w:proofErr w:type="gramEnd"/>
    </w:p>
    <w:p w14:paraId="07821EBA" w14:textId="77777777" w:rsidR="005F22EA" w:rsidRPr="005F22EA" w:rsidRDefault="005F22EA" w:rsidP="001D2FFE">
      <w:pPr>
        <w:numPr>
          <w:ilvl w:val="0"/>
          <w:numId w:val="14"/>
        </w:numPr>
        <w:spacing w:before="0" w:after="0"/>
        <w:contextualSpacing/>
        <w:jc w:val="both"/>
        <w:rPr>
          <w:rFonts w:cs="Arial"/>
          <w:sz w:val="22"/>
        </w:rPr>
      </w:pPr>
      <w:r w:rsidRPr="005F22EA">
        <w:rPr>
          <w:rFonts w:cs="Arial"/>
          <w:sz w:val="22"/>
        </w:rPr>
        <w:t xml:space="preserve">Identifying and utilising modern technologies and ‘citizen science’ approaches to support evidence gathering by local stakeholders; and </w:t>
      </w:r>
    </w:p>
    <w:p w14:paraId="25E16890" w14:textId="77777777" w:rsidR="005F22EA" w:rsidRPr="005F22EA" w:rsidRDefault="005F22EA" w:rsidP="001D2FFE">
      <w:pPr>
        <w:numPr>
          <w:ilvl w:val="0"/>
          <w:numId w:val="14"/>
        </w:numPr>
        <w:spacing w:before="0" w:after="0"/>
        <w:contextualSpacing/>
        <w:jc w:val="both"/>
        <w:rPr>
          <w:rFonts w:cs="Arial"/>
          <w:sz w:val="22"/>
        </w:rPr>
      </w:pPr>
      <w:r w:rsidRPr="005F22EA">
        <w:rPr>
          <w:rFonts w:cs="Arial"/>
          <w:sz w:val="22"/>
        </w:rPr>
        <w:t>To the further technical requirements of this project as set out below.</w:t>
      </w:r>
    </w:p>
    <w:p w14:paraId="53752F7B" w14:textId="77777777" w:rsidR="005F22EA" w:rsidRPr="005F22EA" w:rsidRDefault="005F22EA" w:rsidP="005F22EA">
      <w:pPr>
        <w:jc w:val="both"/>
        <w:rPr>
          <w:rFonts w:cs="Arial"/>
          <w:sz w:val="22"/>
        </w:rPr>
      </w:pPr>
      <w:r w:rsidRPr="005F22EA">
        <w:rPr>
          <w:rFonts w:cs="Arial"/>
          <w:sz w:val="22"/>
        </w:rPr>
        <w:t xml:space="preserve">A new Cheshire Sandstone Ridge Stakeholder Management Group has been established for this project comprising representatives of the local authorities involved in the project, trustees of the Sandstone Ridge Trust and Natural England.  The Management Group will act as a Management Advisory Group (MAG) for the project, providing oversight of the project and involving key stakeholders. </w:t>
      </w:r>
      <w:r w:rsidRPr="005F22EA">
        <w:t xml:space="preserve">The MAG will also provide technical information and contribute to project development and </w:t>
      </w:r>
      <w:r w:rsidRPr="005F22EA">
        <w:rPr>
          <w:rFonts w:cs="Arial"/>
          <w:sz w:val="22"/>
        </w:rPr>
        <w:t xml:space="preserve">may bring in representatives from partner and stakeholder organisations to assist with this, as needed. The Terms of Reference for the MAG are at </w:t>
      </w:r>
      <w:r w:rsidRPr="005F22EA">
        <w:rPr>
          <w:rFonts w:cs="Arial"/>
          <w:bCs/>
          <w:sz w:val="22"/>
        </w:rPr>
        <w:t>Appendix D</w:t>
      </w:r>
      <w:r w:rsidRPr="005F22EA">
        <w:rPr>
          <w:rFonts w:cs="Arial"/>
          <w:sz w:val="22"/>
        </w:rPr>
        <w:t xml:space="preserve">).  </w:t>
      </w:r>
    </w:p>
    <w:p w14:paraId="51AB7359" w14:textId="77777777" w:rsidR="005F22EA" w:rsidRPr="005F22EA" w:rsidRDefault="005F22EA" w:rsidP="005F22EA">
      <w:pPr>
        <w:jc w:val="both"/>
        <w:rPr>
          <w:rFonts w:cs="Arial"/>
          <w:bCs/>
          <w:iCs/>
          <w:sz w:val="22"/>
        </w:rPr>
      </w:pPr>
      <w:r w:rsidRPr="005F22EA">
        <w:rPr>
          <w:rFonts w:cs="Arial"/>
          <w:bCs/>
          <w:iCs/>
          <w:sz w:val="22"/>
        </w:rPr>
        <w:t xml:space="preserve">Having worked collaboratively with Natural England and the MAG in the completion of the tasks set out below, all consequent final reports, maps and other outputs will be submitted by the Consultant to Natural England to determine the </w:t>
      </w:r>
      <w:proofErr w:type="gramStart"/>
      <w:r w:rsidRPr="005F22EA">
        <w:rPr>
          <w:rFonts w:cs="Arial"/>
          <w:bCs/>
          <w:iCs/>
          <w:sz w:val="22"/>
        </w:rPr>
        <w:t>final outcome</w:t>
      </w:r>
      <w:proofErr w:type="gramEnd"/>
      <w:r w:rsidRPr="005F22EA">
        <w:rPr>
          <w:rFonts w:cs="Arial"/>
          <w:bCs/>
          <w:iCs/>
          <w:sz w:val="22"/>
        </w:rPr>
        <w:t xml:space="preserve"> under the powers vested in it by the </w:t>
      </w:r>
      <w:proofErr w:type="spellStart"/>
      <w:r w:rsidRPr="005F22EA">
        <w:rPr>
          <w:rFonts w:cs="Arial"/>
          <w:bCs/>
          <w:iCs/>
          <w:sz w:val="22"/>
        </w:rPr>
        <w:t>CRoW</w:t>
      </w:r>
      <w:proofErr w:type="spellEnd"/>
      <w:r w:rsidRPr="005F22EA">
        <w:rPr>
          <w:rFonts w:cs="Arial"/>
          <w:bCs/>
          <w:iCs/>
          <w:sz w:val="22"/>
        </w:rPr>
        <w:t xml:space="preserve"> Act 2000.</w:t>
      </w:r>
    </w:p>
    <w:p w14:paraId="39750C3A" w14:textId="77777777" w:rsidR="005F22EA" w:rsidRPr="005F22EA" w:rsidRDefault="005F22EA" w:rsidP="005F22EA">
      <w:pPr>
        <w:tabs>
          <w:tab w:val="center" w:pos="4513"/>
          <w:tab w:val="right" w:pos="9026"/>
        </w:tabs>
        <w:jc w:val="both"/>
        <w:rPr>
          <w:rFonts w:cs="Arial"/>
          <w:b/>
          <w:bCs/>
          <w:iCs/>
          <w:sz w:val="22"/>
          <w:lang w:val="x-none"/>
        </w:rPr>
      </w:pPr>
      <w:r w:rsidRPr="005F22EA">
        <w:rPr>
          <w:rFonts w:cs="Arial"/>
          <w:b/>
          <w:bCs/>
          <w:iCs/>
          <w:sz w:val="22"/>
          <w:lang w:val="x-none"/>
        </w:rPr>
        <w:t>Detailed Specification</w:t>
      </w:r>
    </w:p>
    <w:p w14:paraId="5A62E050" w14:textId="77777777" w:rsidR="005F22EA" w:rsidRPr="005F22EA" w:rsidRDefault="005F22EA" w:rsidP="005F22EA">
      <w:pPr>
        <w:jc w:val="both"/>
        <w:rPr>
          <w:rFonts w:cs="Arial"/>
          <w:bCs/>
          <w:iCs/>
          <w:sz w:val="22"/>
        </w:rPr>
      </w:pPr>
      <w:r w:rsidRPr="005F22EA">
        <w:rPr>
          <w:rFonts w:cs="Arial"/>
          <w:bCs/>
          <w:iCs/>
          <w:sz w:val="22"/>
        </w:rPr>
        <w:t>All technical terms referred to in this specification are used with the meaning attached to them in Natural England’s Guidance document, which should be used as the current approved framework for landscape designation work. See Appendix H.</w:t>
      </w:r>
    </w:p>
    <w:p w14:paraId="1E4455B3" w14:textId="77777777" w:rsidR="005F22EA" w:rsidRPr="005F22EA" w:rsidRDefault="005F22EA" w:rsidP="005F22EA">
      <w:pPr>
        <w:tabs>
          <w:tab w:val="num" w:pos="993"/>
        </w:tabs>
        <w:jc w:val="both"/>
        <w:rPr>
          <w:rFonts w:cs="Arial"/>
          <w:bCs/>
          <w:iCs/>
          <w:sz w:val="22"/>
        </w:rPr>
      </w:pPr>
      <w:r w:rsidRPr="005F22EA">
        <w:rPr>
          <w:rFonts w:cs="Arial"/>
          <w:bCs/>
          <w:iCs/>
          <w:sz w:val="22"/>
        </w:rPr>
        <w:t xml:space="preserve">The relevant assessments for the Suffolk Coast and Heaths AONB boundary variation will provide an indication of the level of technical detail required. These can be found under the related heading via the Government consultation platform linked here: </w:t>
      </w:r>
      <w:hyperlink r:id="rId15" w:history="1">
        <w:r w:rsidRPr="005F22EA">
          <w:rPr>
            <w:rFonts w:cs="Arial"/>
            <w:bCs/>
            <w:iCs/>
            <w:color w:val="0000FF"/>
            <w:sz w:val="22"/>
            <w:u w:val="single"/>
          </w:rPr>
          <w:t>https://consult.defra.gov.uk/natural-england/suffolk-coast-and-heaths-aonb/consult_view/</w:t>
        </w:r>
      </w:hyperlink>
      <w:r w:rsidRPr="005F22EA">
        <w:rPr>
          <w:rFonts w:cs="Arial"/>
          <w:bCs/>
          <w:iCs/>
          <w:sz w:val="22"/>
        </w:rPr>
        <w:t>.</w:t>
      </w:r>
    </w:p>
    <w:p w14:paraId="3E987870" w14:textId="77777777" w:rsidR="005F22EA" w:rsidRPr="005F22EA" w:rsidRDefault="005F22EA" w:rsidP="005F22EA">
      <w:pPr>
        <w:tabs>
          <w:tab w:val="num" w:pos="993"/>
        </w:tabs>
        <w:jc w:val="both"/>
        <w:rPr>
          <w:rFonts w:cs="Arial"/>
          <w:bCs/>
          <w:iCs/>
          <w:sz w:val="22"/>
        </w:rPr>
      </w:pPr>
      <w:r w:rsidRPr="005F22EA">
        <w:rPr>
          <w:rFonts w:cs="Arial"/>
          <w:sz w:val="22"/>
        </w:rPr>
        <w:t xml:space="preserve">Advice will be requested on discrete tasks as and when required, as described in greater detail below. The first six tasks, as set out below, will be confirmed at the start of the contract, whilst the others will </w:t>
      </w:r>
      <w:r w:rsidRPr="005F22EA">
        <w:rPr>
          <w:rFonts w:cs="Arial"/>
          <w:sz w:val="22"/>
        </w:rPr>
        <w:lastRenderedPageBreak/>
        <w:t>be subject to review and later confirmation. For example, assuming adequate levels of natural beauty are found, a decision on whether to hold informal consultation (Task 9), will be made once the outputs from the earlier work have been considered. If adequate levels of natural beauty or desirability are not found the decision to terminate this project will be at the discretion of Natural England and in any event will be subject to internal approvals.  The contract will include a break clause to this effect.</w:t>
      </w:r>
    </w:p>
    <w:p w14:paraId="7A51344E" w14:textId="77777777" w:rsidR="005F22EA" w:rsidRPr="005F22EA" w:rsidRDefault="005F22EA" w:rsidP="005F22EA">
      <w:pPr>
        <w:jc w:val="both"/>
        <w:rPr>
          <w:rFonts w:cs="Arial"/>
          <w:bCs/>
          <w:iCs/>
          <w:sz w:val="22"/>
        </w:rPr>
      </w:pPr>
      <w:r w:rsidRPr="005F22EA">
        <w:rPr>
          <w:rFonts w:cs="Arial"/>
          <w:bCs/>
          <w:iCs/>
          <w:sz w:val="22"/>
        </w:rPr>
        <w:t xml:space="preserve">The Consultant will be required to undertake the specified tasks </w:t>
      </w:r>
      <w:proofErr w:type="gramStart"/>
      <w:r w:rsidRPr="005F22EA">
        <w:rPr>
          <w:rFonts w:cs="Arial"/>
          <w:bCs/>
          <w:iCs/>
          <w:sz w:val="22"/>
        </w:rPr>
        <w:t>with regard to</w:t>
      </w:r>
      <w:proofErr w:type="gramEnd"/>
      <w:r w:rsidRPr="005F22EA">
        <w:rPr>
          <w:rFonts w:cs="Arial"/>
          <w:bCs/>
          <w:iCs/>
          <w:sz w:val="22"/>
        </w:rPr>
        <w:t xml:space="preserve"> Natural England’s statutory powers as set out in sections 82 and 83(7) of the Countryside and Rights of Way Act 2000, through the practical application of the approach as set out in Natural England’s Guidance document. </w:t>
      </w:r>
    </w:p>
    <w:p w14:paraId="18508974" w14:textId="77777777" w:rsidR="005F22EA" w:rsidRPr="005F22EA" w:rsidRDefault="005F22EA" w:rsidP="005F22EA">
      <w:pPr>
        <w:jc w:val="both"/>
        <w:rPr>
          <w:rFonts w:cs="Arial"/>
          <w:b/>
          <w:bCs/>
          <w:iCs/>
          <w:sz w:val="22"/>
        </w:rPr>
      </w:pPr>
      <w:r w:rsidRPr="005F22EA">
        <w:rPr>
          <w:rFonts w:cs="Arial"/>
          <w:b/>
          <w:bCs/>
          <w:iCs/>
          <w:sz w:val="22"/>
        </w:rPr>
        <w:t xml:space="preserve">Task 1 </w:t>
      </w:r>
      <w:bookmarkStart w:id="24" w:name="_Hlk73969363"/>
      <w:r w:rsidRPr="005F22EA">
        <w:rPr>
          <w:rFonts w:cs="Arial"/>
          <w:b/>
          <w:bCs/>
          <w:iCs/>
          <w:sz w:val="22"/>
        </w:rPr>
        <w:t>Prepare a detailed method statement (</w:t>
      </w:r>
      <w:r w:rsidRPr="005F22EA">
        <w:rPr>
          <w:rFonts w:cs="Arial"/>
          <w:b/>
          <w:bCs/>
          <w:sz w:val="22"/>
        </w:rPr>
        <w:t>in liaison with the MAG),</w:t>
      </w:r>
      <w:r w:rsidRPr="005F22EA">
        <w:rPr>
          <w:rFonts w:cs="Arial"/>
          <w:b/>
          <w:bCs/>
          <w:iCs/>
          <w:sz w:val="22"/>
        </w:rPr>
        <w:t xml:space="preserve"> </w:t>
      </w:r>
      <w:bookmarkEnd w:id="24"/>
      <w:r w:rsidRPr="005F22EA">
        <w:rPr>
          <w:rFonts w:cs="Arial"/>
          <w:b/>
          <w:bCs/>
          <w:iCs/>
          <w:sz w:val="22"/>
        </w:rPr>
        <w:t xml:space="preserve">setting out: </w:t>
      </w:r>
    </w:p>
    <w:p w14:paraId="64B5D705" w14:textId="77777777" w:rsidR="005F22EA" w:rsidRPr="005F22EA" w:rsidRDefault="005F22EA" w:rsidP="001D2FFE">
      <w:pPr>
        <w:numPr>
          <w:ilvl w:val="0"/>
          <w:numId w:val="22"/>
        </w:numPr>
        <w:contextualSpacing/>
        <w:jc w:val="both"/>
        <w:rPr>
          <w:rFonts w:cs="Arial"/>
          <w:bCs/>
          <w:iCs/>
          <w:sz w:val="22"/>
        </w:rPr>
      </w:pPr>
      <w:r w:rsidRPr="005F22EA">
        <w:rPr>
          <w:rFonts w:cs="Arial"/>
          <w:sz w:val="22"/>
        </w:rPr>
        <w:t xml:space="preserve">How </w:t>
      </w:r>
      <w:bookmarkStart w:id="25" w:name="_Hlk109900301"/>
      <w:r w:rsidRPr="005F22EA">
        <w:rPr>
          <w:rFonts w:cs="Arial"/>
          <w:sz w:val="22"/>
        </w:rPr>
        <w:t xml:space="preserve">each of the tasks set out in this specification will be fulfilled and </w:t>
      </w:r>
      <w:proofErr w:type="gramStart"/>
      <w:r w:rsidRPr="005F22EA">
        <w:rPr>
          <w:rFonts w:cs="Arial"/>
          <w:sz w:val="22"/>
        </w:rPr>
        <w:t>with regard to</w:t>
      </w:r>
      <w:proofErr w:type="gramEnd"/>
      <w:r w:rsidRPr="005F22EA">
        <w:rPr>
          <w:rFonts w:cs="Arial"/>
          <w:sz w:val="22"/>
        </w:rPr>
        <w:t xml:space="preserve"> Natural England’s Guidance document, with estimated timescales and with reference to the indicative timescales shown in </w:t>
      </w:r>
      <w:r w:rsidRPr="005F22EA">
        <w:rPr>
          <w:rFonts w:cs="Arial"/>
          <w:bCs/>
          <w:sz w:val="22"/>
        </w:rPr>
        <w:t>Appendix F</w:t>
      </w:r>
      <w:bookmarkEnd w:id="25"/>
      <w:r w:rsidRPr="005F22EA">
        <w:rPr>
          <w:rFonts w:cs="Arial"/>
          <w:sz w:val="22"/>
        </w:rPr>
        <w:t xml:space="preserve">. Consideration should be given to time efficiencies that may be possible within the project, including progressing tasks in parallel where possible. </w:t>
      </w:r>
    </w:p>
    <w:p w14:paraId="2F06B747" w14:textId="77777777" w:rsidR="005F22EA" w:rsidRPr="005F22EA" w:rsidRDefault="005F22EA" w:rsidP="001D2FFE">
      <w:pPr>
        <w:numPr>
          <w:ilvl w:val="0"/>
          <w:numId w:val="22"/>
        </w:numPr>
        <w:contextualSpacing/>
        <w:jc w:val="both"/>
        <w:rPr>
          <w:rFonts w:cs="Arial"/>
          <w:bCs/>
          <w:iCs/>
          <w:sz w:val="22"/>
        </w:rPr>
      </w:pPr>
      <w:r w:rsidRPr="005F22EA">
        <w:rPr>
          <w:rFonts w:cs="Arial"/>
          <w:bCs/>
          <w:iCs/>
          <w:sz w:val="22"/>
          <w:lang w:val="x-none"/>
        </w:rPr>
        <w:t>Tried, tested and innovative approaches to be employed to engage with stakeholders</w:t>
      </w:r>
      <w:r w:rsidRPr="005F22EA">
        <w:rPr>
          <w:rFonts w:cs="Arial"/>
          <w:bCs/>
          <w:iCs/>
          <w:sz w:val="22"/>
        </w:rPr>
        <w:t xml:space="preserve"> and the public</w:t>
      </w:r>
      <w:r w:rsidRPr="005F22EA">
        <w:rPr>
          <w:rFonts w:cs="Arial"/>
          <w:bCs/>
          <w:iCs/>
          <w:sz w:val="22"/>
          <w:lang w:val="x-none"/>
        </w:rPr>
        <w:t xml:space="preserve"> and through which evidence will be gathered, reviewed and updated</w:t>
      </w:r>
      <w:r w:rsidRPr="005F22EA">
        <w:rPr>
          <w:rFonts w:cs="Arial"/>
          <w:bCs/>
          <w:iCs/>
          <w:sz w:val="22"/>
        </w:rPr>
        <w:t xml:space="preserve">. </w:t>
      </w:r>
      <w:r w:rsidRPr="005F22EA">
        <w:rPr>
          <w:sz w:val="22"/>
        </w:rPr>
        <w:t>Early evidence gathering will be only with key stakeholder and representative organisations, not the wider public. Extensive public engagement will be needed for the statutory and public consultation.</w:t>
      </w:r>
      <w:r w:rsidRPr="005F22EA">
        <w:rPr>
          <w:rFonts w:cs="Arial"/>
          <w:bCs/>
          <w:iCs/>
          <w:sz w:val="22"/>
        </w:rPr>
        <w:t xml:space="preserve"> (</w:t>
      </w:r>
      <w:r w:rsidRPr="005F22EA">
        <w:rPr>
          <w:rFonts w:cs="Arial"/>
          <w:sz w:val="22"/>
        </w:rPr>
        <w:t xml:space="preserve">Formal consultations are required to use ‘citizen space’ and each response will need individually coding before analysis). </w:t>
      </w:r>
    </w:p>
    <w:p w14:paraId="2FB1FE2E" w14:textId="77777777" w:rsidR="005F22EA" w:rsidRPr="005F22EA" w:rsidRDefault="005F22EA" w:rsidP="001D2FFE">
      <w:pPr>
        <w:numPr>
          <w:ilvl w:val="0"/>
          <w:numId w:val="22"/>
        </w:numPr>
        <w:spacing w:before="0" w:after="0"/>
        <w:contextualSpacing/>
        <w:jc w:val="both"/>
        <w:rPr>
          <w:rFonts w:cs="Arial"/>
          <w:sz w:val="22"/>
        </w:rPr>
      </w:pPr>
      <w:r w:rsidRPr="005F22EA">
        <w:rPr>
          <w:rFonts w:cs="Arial"/>
          <w:sz w:val="22"/>
        </w:rPr>
        <w:t>Existing and potential new evidence sources.</w:t>
      </w:r>
    </w:p>
    <w:p w14:paraId="5A70E6F4" w14:textId="77777777" w:rsidR="005F22EA" w:rsidRPr="005F22EA" w:rsidRDefault="005F22EA" w:rsidP="005F22EA">
      <w:pPr>
        <w:jc w:val="both"/>
        <w:rPr>
          <w:rFonts w:cs="Arial"/>
          <w:bCs/>
          <w:sz w:val="22"/>
        </w:rPr>
      </w:pPr>
      <w:r w:rsidRPr="005F22EA">
        <w:rPr>
          <w:rFonts w:cs="Arial"/>
          <w:sz w:val="22"/>
        </w:rPr>
        <w:t>The Method Statement is to be produced and agreed in liaison with Natural England and the Management Advisory Group.</w:t>
      </w:r>
    </w:p>
    <w:p w14:paraId="3858F9FB" w14:textId="77777777" w:rsidR="005F22EA" w:rsidRPr="005F22EA" w:rsidRDefault="005F22EA" w:rsidP="005F22EA">
      <w:pPr>
        <w:jc w:val="both"/>
        <w:rPr>
          <w:rFonts w:cs="Arial"/>
          <w:b/>
          <w:sz w:val="22"/>
        </w:rPr>
      </w:pPr>
      <w:r w:rsidRPr="005F22EA">
        <w:rPr>
          <w:rFonts w:cs="Arial"/>
          <w:b/>
          <w:iCs/>
          <w:sz w:val="22"/>
        </w:rPr>
        <w:t>Task 2</w:t>
      </w:r>
      <w:r w:rsidRPr="005F22EA">
        <w:rPr>
          <w:rFonts w:cs="Arial"/>
          <w:b/>
          <w:bCs/>
          <w:iCs/>
          <w:sz w:val="22"/>
        </w:rPr>
        <w:t xml:space="preserve"> </w:t>
      </w:r>
      <w:bookmarkStart w:id="26" w:name="_Hlk73969385"/>
      <w:r w:rsidRPr="005F22EA">
        <w:rPr>
          <w:rFonts w:cs="Arial"/>
          <w:b/>
          <w:bCs/>
          <w:iCs/>
          <w:sz w:val="22"/>
        </w:rPr>
        <w:t>Develop and implement a Stakeholder Engagement Plan (</w:t>
      </w:r>
      <w:r w:rsidRPr="005F22EA">
        <w:rPr>
          <w:rFonts w:cs="Arial"/>
          <w:b/>
          <w:bCs/>
          <w:sz w:val="22"/>
        </w:rPr>
        <w:t>in liaison with the MAG),</w:t>
      </w:r>
      <w:r w:rsidRPr="005F22EA">
        <w:rPr>
          <w:rFonts w:cs="Arial"/>
          <w:b/>
          <w:bCs/>
          <w:iCs/>
          <w:sz w:val="22"/>
        </w:rPr>
        <w:t xml:space="preserve"> setting </w:t>
      </w:r>
      <w:proofErr w:type="gramStart"/>
      <w:r w:rsidRPr="005F22EA">
        <w:rPr>
          <w:rFonts w:cs="Arial"/>
          <w:b/>
          <w:bCs/>
          <w:iCs/>
          <w:sz w:val="22"/>
        </w:rPr>
        <w:t>out;</w:t>
      </w:r>
      <w:proofErr w:type="gramEnd"/>
    </w:p>
    <w:bookmarkEnd w:id="26"/>
    <w:p w14:paraId="487AD5C5" w14:textId="77777777" w:rsidR="005F22EA" w:rsidRPr="005F22EA" w:rsidRDefault="005F22EA" w:rsidP="005F22EA">
      <w:pPr>
        <w:jc w:val="both"/>
        <w:rPr>
          <w:rFonts w:cs="Arial"/>
          <w:sz w:val="22"/>
        </w:rPr>
      </w:pPr>
      <w:r w:rsidRPr="005F22EA">
        <w:rPr>
          <w:rFonts w:cs="Arial"/>
          <w:bCs/>
          <w:sz w:val="22"/>
        </w:rPr>
        <w:t xml:space="preserve">This is to promote understanding about natural beauty and the AONB designation process enabling </w:t>
      </w:r>
      <w:r w:rsidRPr="005F22EA">
        <w:rPr>
          <w:rFonts w:eastAsia="Times New Roman" w:cs="Arial"/>
          <w:bCs/>
          <w:sz w:val="22"/>
          <w:lang w:val="x-none"/>
        </w:rPr>
        <w:t>stakeholder</w:t>
      </w:r>
      <w:r w:rsidRPr="005F22EA">
        <w:rPr>
          <w:rFonts w:eastAsia="Times New Roman" w:cs="Arial"/>
          <w:bCs/>
          <w:sz w:val="22"/>
        </w:rPr>
        <w:t xml:space="preserve"> groups and local communities</w:t>
      </w:r>
      <w:r w:rsidRPr="005F22EA">
        <w:rPr>
          <w:rFonts w:cs="Arial"/>
          <w:bCs/>
          <w:sz w:val="22"/>
        </w:rPr>
        <w:t xml:space="preserve"> to contribute in an informed manner. It will identify opportunities for when and how </w:t>
      </w:r>
      <w:r w:rsidRPr="005F22EA">
        <w:rPr>
          <w:rFonts w:eastAsia="Times New Roman" w:cs="Arial"/>
          <w:bCs/>
          <w:sz w:val="22"/>
          <w:lang w:val="x-none"/>
        </w:rPr>
        <w:t>stakeholder</w:t>
      </w:r>
      <w:r w:rsidRPr="005F22EA">
        <w:rPr>
          <w:rFonts w:eastAsia="Times New Roman" w:cs="Arial"/>
          <w:bCs/>
          <w:sz w:val="22"/>
        </w:rPr>
        <w:t xml:space="preserve"> groups</w:t>
      </w:r>
      <w:r w:rsidRPr="005F22EA">
        <w:rPr>
          <w:rFonts w:cs="Arial"/>
          <w:bCs/>
          <w:sz w:val="22"/>
        </w:rPr>
        <w:t xml:space="preserve"> and local communities can provide relevant evidence and give their views. The plan will also need to ensure there is feedback to stakeholders and communities through the process, enhancing understanding around the decisions made as the project progresses. A major requirement will be to use up to date engagement techniques based upon relevant best practice to ensure that all those with an interest in the project both locally and by relevant national bodies have an opportunity for meaningful engagement.</w:t>
      </w:r>
      <w:r w:rsidRPr="005F22EA">
        <w:rPr>
          <w:rFonts w:cs="Arial"/>
          <w:sz w:val="22"/>
        </w:rPr>
        <w:t xml:space="preserve"> </w:t>
      </w:r>
      <w:r w:rsidRPr="005F22EA">
        <w:rPr>
          <w:rFonts w:cs="Arial"/>
          <w:bCs/>
          <w:sz w:val="22"/>
        </w:rPr>
        <w:t>More specifically:</w:t>
      </w:r>
      <w:r w:rsidRPr="005F22EA">
        <w:rPr>
          <w:rFonts w:cs="Arial"/>
          <w:sz w:val="22"/>
        </w:rPr>
        <w:t xml:space="preserve"> </w:t>
      </w:r>
    </w:p>
    <w:p w14:paraId="2B67BA43" w14:textId="77777777" w:rsidR="005F22EA" w:rsidRPr="005F22EA" w:rsidRDefault="005F22EA" w:rsidP="001D2FFE">
      <w:pPr>
        <w:numPr>
          <w:ilvl w:val="0"/>
          <w:numId w:val="13"/>
        </w:numPr>
        <w:contextualSpacing/>
        <w:rPr>
          <w:rFonts w:cs="Arial"/>
          <w:sz w:val="22"/>
        </w:rPr>
      </w:pPr>
      <w:r w:rsidRPr="005F22EA">
        <w:rPr>
          <w:rFonts w:cs="Arial"/>
          <w:sz w:val="22"/>
        </w:rPr>
        <w:t>Work with the Management Advisory Group to develop an Equality Impact Assessment (</w:t>
      </w:r>
      <w:proofErr w:type="spellStart"/>
      <w:r w:rsidRPr="005F22EA">
        <w:rPr>
          <w:rFonts w:cs="Arial"/>
          <w:sz w:val="22"/>
        </w:rPr>
        <w:t>EqIA</w:t>
      </w:r>
      <w:proofErr w:type="spellEnd"/>
      <w:r w:rsidRPr="005F22EA">
        <w:rPr>
          <w:rFonts w:cs="Arial"/>
          <w:sz w:val="22"/>
        </w:rPr>
        <w:t xml:space="preserve">) for the project following Natural England </w:t>
      </w:r>
      <w:proofErr w:type="spellStart"/>
      <w:r w:rsidRPr="005F22EA">
        <w:rPr>
          <w:rFonts w:cs="Arial"/>
          <w:sz w:val="22"/>
        </w:rPr>
        <w:t>EqIA</w:t>
      </w:r>
      <w:proofErr w:type="spellEnd"/>
      <w:r w:rsidRPr="005F22EA">
        <w:rPr>
          <w:rFonts w:cs="Arial"/>
          <w:sz w:val="22"/>
        </w:rPr>
        <w:t xml:space="preserve"> guidelines and the government’s accessibility guidelines. It should be noted that the </w:t>
      </w:r>
      <w:proofErr w:type="spellStart"/>
      <w:r w:rsidRPr="005F22EA">
        <w:rPr>
          <w:rFonts w:cs="Arial"/>
          <w:sz w:val="22"/>
        </w:rPr>
        <w:t>EqIA</w:t>
      </w:r>
      <w:proofErr w:type="spellEnd"/>
      <w:r w:rsidRPr="005F22EA">
        <w:rPr>
          <w:rFonts w:cs="Arial"/>
          <w:sz w:val="22"/>
        </w:rPr>
        <w:t xml:space="preserve"> is a live document which will require updating at stages throughout the project. Ensure that all subsequent engagement tasks and methods </w:t>
      </w:r>
      <w:proofErr w:type="gramStart"/>
      <w:r w:rsidRPr="005F22EA">
        <w:rPr>
          <w:rFonts w:cs="Arial"/>
          <w:sz w:val="22"/>
        </w:rPr>
        <w:t>take into account</w:t>
      </w:r>
      <w:proofErr w:type="gramEnd"/>
      <w:r w:rsidRPr="005F22EA">
        <w:rPr>
          <w:rFonts w:cs="Arial"/>
          <w:sz w:val="22"/>
        </w:rPr>
        <w:t xml:space="preserve"> the needs of groups identified during the </w:t>
      </w:r>
      <w:proofErr w:type="spellStart"/>
      <w:r w:rsidRPr="005F22EA">
        <w:rPr>
          <w:rFonts w:cs="Arial"/>
          <w:sz w:val="22"/>
        </w:rPr>
        <w:t>EqIA</w:t>
      </w:r>
      <w:proofErr w:type="spellEnd"/>
      <w:r w:rsidRPr="005F22EA">
        <w:rPr>
          <w:rFonts w:cs="Arial"/>
          <w:sz w:val="22"/>
        </w:rPr>
        <w:t xml:space="preserve"> as requiring proactive encouragement to engage with the project.</w:t>
      </w:r>
    </w:p>
    <w:p w14:paraId="4561720F" w14:textId="77777777" w:rsidR="005F22EA" w:rsidRPr="005F22EA" w:rsidRDefault="005F22EA" w:rsidP="001D2FFE">
      <w:pPr>
        <w:numPr>
          <w:ilvl w:val="0"/>
          <w:numId w:val="13"/>
        </w:numPr>
        <w:spacing w:before="0" w:after="0"/>
        <w:contextualSpacing/>
        <w:jc w:val="both"/>
        <w:rPr>
          <w:rFonts w:cs="Arial"/>
          <w:sz w:val="22"/>
        </w:rPr>
      </w:pPr>
      <w:r w:rsidRPr="005F22EA">
        <w:rPr>
          <w:rFonts w:cs="Arial"/>
          <w:sz w:val="22"/>
        </w:rPr>
        <w:t xml:space="preserve">Set out the proposed techniques for stakeholder engagement, including online engagement platforms and other relevant citizen science and digital methods available to address evidence needs and data gaps to fulfil each of the tasks set out in this </w:t>
      </w:r>
      <w:proofErr w:type="gramStart"/>
      <w:r w:rsidRPr="005F22EA">
        <w:rPr>
          <w:rFonts w:cs="Arial"/>
          <w:sz w:val="22"/>
        </w:rPr>
        <w:t>specification;</w:t>
      </w:r>
      <w:proofErr w:type="gramEnd"/>
      <w:r w:rsidRPr="005F22EA">
        <w:rPr>
          <w:rFonts w:cs="Arial"/>
          <w:sz w:val="22"/>
        </w:rPr>
        <w:t xml:space="preserve"> </w:t>
      </w:r>
    </w:p>
    <w:p w14:paraId="46617B7F" w14:textId="77777777" w:rsidR="005F22EA" w:rsidRPr="005F22EA" w:rsidRDefault="005F22EA" w:rsidP="001D2FFE">
      <w:pPr>
        <w:numPr>
          <w:ilvl w:val="0"/>
          <w:numId w:val="13"/>
        </w:numPr>
        <w:spacing w:before="0" w:after="0"/>
        <w:contextualSpacing/>
        <w:jc w:val="both"/>
        <w:rPr>
          <w:rFonts w:cs="Arial"/>
          <w:sz w:val="22"/>
        </w:rPr>
      </w:pPr>
      <w:r w:rsidRPr="005F22EA">
        <w:rPr>
          <w:rFonts w:cs="Arial"/>
          <w:sz w:val="22"/>
        </w:rPr>
        <w:t xml:space="preserve">Include a ‘call for evidence’ from relevant local and national stakeholder </w:t>
      </w:r>
      <w:proofErr w:type="gramStart"/>
      <w:r w:rsidRPr="005F22EA">
        <w:rPr>
          <w:rFonts w:cs="Arial"/>
          <w:sz w:val="22"/>
        </w:rPr>
        <w:t>organisations;</w:t>
      </w:r>
      <w:proofErr w:type="gramEnd"/>
    </w:p>
    <w:p w14:paraId="24CB8D02" w14:textId="77777777" w:rsidR="005F22EA" w:rsidRPr="005F22EA" w:rsidRDefault="005F22EA" w:rsidP="001D2FFE">
      <w:pPr>
        <w:numPr>
          <w:ilvl w:val="0"/>
          <w:numId w:val="13"/>
        </w:numPr>
        <w:spacing w:before="0" w:after="0"/>
        <w:contextualSpacing/>
        <w:jc w:val="both"/>
        <w:rPr>
          <w:rFonts w:cs="Arial"/>
          <w:sz w:val="22"/>
        </w:rPr>
      </w:pPr>
      <w:r w:rsidRPr="005F22EA">
        <w:rPr>
          <w:rFonts w:cs="Arial"/>
          <w:sz w:val="22"/>
        </w:rPr>
        <w:lastRenderedPageBreak/>
        <w:t>Create a database of target stakeholder groups.  This will encompass a range of stakeholders with varying levels of interest and expected support for the project.  This is expected to include relevant Local Authorities, Parish Councils along with other national and local groups with interests likely to be relevant in the context of the landscape of the area within and surrounding the Cheshire Sandstone Ridge Area.</w:t>
      </w:r>
    </w:p>
    <w:p w14:paraId="2FED3F59" w14:textId="77777777" w:rsidR="005F22EA" w:rsidRPr="005F22EA" w:rsidRDefault="005F22EA" w:rsidP="001D2FFE">
      <w:pPr>
        <w:numPr>
          <w:ilvl w:val="0"/>
          <w:numId w:val="13"/>
        </w:numPr>
        <w:spacing w:before="0" w:after="0"/>
        <w:contextualSpacing/>
        <w:jc w:val="both"/>
        <w:rPr>
          <w:rFonts w:cs="Arial"/>
          <w:sz w:val="22"/>
        </w:rPr>
      </w:pPr>
      <w:r w:rsidRPr="005F22EA">
        <w:rPr>
          <w:rFonts w:cs="Arial"/>
          <w:sz w:val="22"/>
        </w:rPr>
        <w:t xml:space="preserve">Set out a proposed timetable and schedule of events, within the key milestones of this contract, particularly during the statutory and public consultation stage. </w:t>
      </w:r>
    </w:p>
    <w:p w14:paraId="3BA406F5" w14:textId="77777777" w:rsidR="005F22EA" w:rsidRPr="005F22EA" w:rsidRDefault="005F22EA" w:rsidP="001D2FFE">
      <w:pPr>
        <w:numPr>
          <w:ilvl w:val="0"/>
          <w:numId w:val="13"/>
        </w:numPr>
        <w:spacing w:before="0" w:after="0"/>
        <w:contextualSpacing/>
        <w:jc w:val="both"/>
        <w:rPr>
          <w:rFonts w:cs="Arial"/>
          <w:sz w:val="22"/>
        </w:rPr>
      </w:pPr>
      <w:r w:rsidRPr="005F22EA">
        <w:rPr>
          <w:rFonts w:cs="Arial"/>
          <w:sz w:val="22"/>
        </w:rPr>
        <w:t>Explain how the expected outputs from these events and other engagement activities will feed into the assessment and evaluation tasks set out below.</w:t>
      </w:r>
    </w:p>
    <w:p w14:paraId="1EABC5BD" w14:textId="77777777" w:rsidR="005F22EA" w:rsidRPr="005F22EA" w:rsidRDefault="005F22EA" w:rsidP="005F22EA">
      <w:pPr>
        <w:jc w:val="both"/>
        <w:rPr>
          <w:rFonts w:cs="Arial"/>
          <w:b/>
          <w:iCs/>
          <w:sz w:val="22"/>
        </w:rPr>
      </w:pPr>
      <w:r w:rsidRPr="005F22EA">
        <w:rPr>
          <w:rFonts w:cs="Arial"/>
          <w:b/>
          <w:bCs/>
          <w:iCs/>
          <w:sz w:val="22"/>
        </w:rPr>
        <w:t xml:space="preserve">Task 3 </w:t>
      </w:r>
      <w:bookmarkStart w:id="27" w:name="_Hlk73969427"/>
      <w:r w:rsidRPr="005F22EA">
        <w:rPr>
          <w:rFonts w:cs="Arial"/>
          <w:b/>
          <w:bCs/>
          <w:iCs/>
          <w:sz w:val="22"/>
        </w:rPr>
        <w:t>Desk study and review of area of search</w:t>
      </w:r>
      <w:bookmarkEnd w:id="27"/>
      <w:r w:rsidRPr="005F22EA">
        <w:rPr>
          <w:rFonts w:cs="Arial"/>
          <w:b/>
          <w:bCs/>
          <w:iCs/>
          <w:sz w:val="22"/>
        </w:rPr>
        <w:t xml:space="preserve"> (</w:t>
      </w:r>
      <w:r w:rsidRPr="005F22EA">
        <w:rPr>
          <w:rFonts w:cs="Arial"/>
          <w:b/>
          <w:bCs/>
          <w:sz w:val="22"/>
        </w:rPr>
        <w:t>in liaison with the MAG)</w:t>
      </w:r>
    </w:p>
    <w:p w14:paraId="3ECDAA3E" w14:textId="77777777" w:rsidR="005F22EA" w:rsidRPr="005F22EA" w:rsidRDefault="005F22EA" w:rsidP="005F22EA">
      <w:pPr>
        <w:jc w:val="both"/>
        <w:rPr>
          <w:rFonts w:cs="Arial"/>
          <w:bCs/>
          <w:iCs/>
          <w:sz w:val="22"/>
        </w:rPr>
      </w:pPr>
      <w:r w:rsidRPr="005F22EA">
        <w:rPr>
          <w:rFonts w:cs="Arial"/>
          <w:iCs/>
          <w:sz w:val="22"/>
        </w:rPr>
        <w:t>Collate and review the evidence base.</w:t>
      </w:r>
      <w:r w:rsidRPr="005F22EA">
        <w:rPr>
          <w:rFonts w:cs="Arial"/>
          <w:bCs/>
          <w:iCs/>
          <w:sz w:val="22"/>
        </w:rPr>
        <w:t xml:space="preserve">  </w:t>
      </w:r>
      <w:r w:rsidRPr="005F22EA">
        <w:rPr>
          <w:rFonts w:eastAsia="Times New Roman" w:cs="Arial"/>
          <w:iCs/>
          <w:sz w:val="22"/>
          <w:lang w:val="x-none"/>
        </w:rPr>
        <w:t>This is to produce a</w:t>
      </w:r>
      <w:r w:rsidRPr="005F22EA">
        <w:rPr>
          <w:rFonts w:eastAsia="Times New Roman" w:cs="Arial"/>
          <w:iCs/>
          <w:sz w:val="22"/>
        </w:rPr>
        <w:t xml:space="preserve"> review</w:t>
      </w:r>
      <w:r w:rsidRPr="005F22EA">
        <w:rPr>
          <w:rFonts w:eastAsia="Times New Roman" w:cs="Arial"/>
          <w:iCs/>
          <w:sz w:val="22"/>
          <w:lang w:val="x-none"/>
        </w:rPr>
        <w:t xml:space="preserve"> of the</w:t>
      </w:r>
      <w:r w:rsidRPr="005F22EA">
        <w:rPr>
          <w:rFonts w:eastAsia="Times New Roman" w:cs="Arial"/>
          <w:iCs/>
          <w:sz w:val="22"/>
        </w:rPr>
        <w:t xml:space="preserve"> proposed draft</w:t>
      </w:r>
      <w:r w:rsidRPr="005F22EA">
        <w:rPr>
          <w:rFonts w:eastAsia="Times New Roman" w:cs="Arial"/>
          <w:iCs/>
          <w:sz w:val="22"/>
          <w:lang w:val="x-none"/>
        </w:rPr>
        <w:t xml:space="preserve"> Area of Search</w:t>
      </w:r>
      <w:r w:rsidRPr="005F22EA">
        <w:rPr>
          <w:rFonts w:eastAsia="Times New Roman" w:cs="Arial"/>
          <w:iCs/>
          <w:sz w:val="22"/>
        </w:rPr>
        <w:t xml:space="preserve"> and finalise the Area of Search</w:t>
      </w:r>
      <w:r w:rsidRPr="005F22EA">
        <w:rPr>
          <w:rFonts w:eastAsia="Times New Roman" w:cs="Arial"/>
          <w:iCs/>
          <w:sz w:val="22"/>
          <w:lang w:val="x-none"/>
        </w:rPr>
        <w:t xml:space="preserve"> </w:t>
      </w:r>
      <w:r w:rsidRPr="005F22EA">
        <w:rPr>
          <w:rFonts w:eastAsia="Times New Roman" w:cs="Arial"/>
          <w:iCs/>
          <w:sz w:val="22"/>
        </w:rPr>
        <w:t>and to then collate the evidence required to assess the natural beauty and the desirability of designation of the agreed area</w:t>
      </w:r>
      <w:r w:rsidRPr="005F22EA">
        <w:rPr>
          <w:rFonts w:eastAsia="Times New Roman" w:cs="Arial"/>
          <w:iCs/>
          <w:sz w:val="22"/>
          <w:lang w:val="x-none"/>
        </w:rPr>
        <w:t xml:space="preserve">. </w:t>
      </w:r>
      <w:r w:rsidRPr="005F22EA">
        <w:rPr>
          <w:rFonts w:cs="Arial"/>
          <w:iCs/>
          <w:sz w:val="22"/>
        </w:rPr>
        <w:t xml:space="preserve"> An initial list of the types of evidence that are likely to be relevant is at </w:t>
      </w:r>
      <w:r w:rsidRPr="005F22EA">
        <w:rPr>
          <w:rFonts w:cs="Arial"/>
          <w:bCs/>
          <w:iCs/>
          <w:sz w:val="22"/>
        </w:rPr>
        <w:t>Appendix G</w:t>
      </w:r>
      <w:r w:rsidRPr="005F22EA">
        <w:rPr>
          <w:rFonts w:cs="Arial"/>
          <w:iCs/>
          <w:sz w:val="22"/>
        </w:rPr>
        <w:t>.</w:t>
      </w:r>
      <w:r w:rsidRPr="005F22EA">
        <w:rPr>
          <w:rFonts w:cs="Arial"/>
          <w:bCs/>
          <w:iCs/>
          <w:sz w:val="22"/>
        </w:rPr>
        <w:t xml:space="preserve">  The consultant may also wish to explore other relevant evidence sources and make proposals.</w:t>
      </w:r>
    </w:p>
    <w:p w14:paraId="7308EA68" w14:textId="77777777" w:rsidR="005F22EA" w:rsidRPr="005F22EA" w:rsidRDefault="005F22EA" w:rsidP="005F22EA">
      <w:pPr>
        <w:jc w:val="both"/>
        <w:rPr>
          <w:rFonts w:cs="Arial"/>
          <w:bCs/>
          <w:iCs/>
          <w:sz w:val="22"/>
        </w:rPr>
      </w:pPr>
      <w:r w:rsidRPr="005F22EA">
        <w:rPr>
          <w:rFonts w:cs="Arial"/>
          <w:iCs/>
          <w:sz w:val="22"/>
        </w:rPr>
        <w:t>The desk study will include:</w:t>
      </w:r>
      <w:r w:rsidRPr="005F22EA">
        <w:rPr>
          <w:rFonts w:cs="Arial"/>
          <w:bCs/>
          <w:iCs/>
          <w:sz w:val="22"/>
        </w:rPr>
        <w:t xml:space="preserve"> </w:t>
      </w:r>
    </w:p>
    <w:p w14:paraId="38158879"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Reviewing the Area of Search defined by the MAG, which is likely to be based on the area covered by the Cheshire Sandstone Ridge National Character Area and immediately surrounding area, and include all Local Landscape Designations as detailed in the Local </w:t>
      </w:r>
      <w:proofErr w:type="gramStart"/>
      <w:r w:rsidRPr="005F22EA">
        <w:rPr>
          <w:rFonts w:eastAsia="Times New Roman" w:cs="Arial"/>
          <w:iCs/>
          <w:sz w:val="22"/>
        </w:rPr>
        <w:t>Plans;</w:t>
      </w:r>
      <w:proofErr w:type="gramEnd"/>
    </w:p>
    <w:p w14:paraId="2D216AFE"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Identifying, </w:t>
      </w:r>
      <w:proofErr w:type="gramStart"/>
      <w:r w:rsidRPr="005F22EA">
        <w:rPr>
          <w:rFonts w:eastAsia="Times New Roman" w:cs="Arial"/>
          <w:iCs/>
          <w:sz w:val="22"/>
        </w:rPr>
        <w:t>reviewing</w:t>
      </w:r>
      <w:proofErr w:type="gramEnd"/>
      <w:r w:rsidRPr="005F22EA">
        <w:rPr>
          <w:rFonts w:eastAsia="Times New Roman" w:cs="Arial"/>
          <w:iCs/>
          <w:sz w:val="22"/>
        </w:rPr>
        <w:t xml:space="preserve"> and recording evidence from the extant evidence sources covering the Area of Search which are relevant to the assessment of natural beauty and desirability.   GIS should be used to produce a range of relevant background maps of the area showing the range of features which contribute to natural beauty and their distribution in the Area of Search. Some of the required information and GIS data will be available from Natural England and some from organisations represented on the MAG. An indication of the types of data is given in Appendix G. The full list of required mapping is to be agreed in advance with the Natural England Contract </w:t>
      </w:r>
      <w:proofErr w:type="gramStart"/>
      <w:r w:rsidRPr="005F22EA">
        <w:rPr>
          <w:rFonts w:eastAsia="Times New Roman" w:cs="Arial"/>
          <w:iCs/>
          <w:sz w:val="22"/>
        </w:rPr>
        <w:t>Manager;</w:t>
      </w:r>
      <w:proofErr w:type="gramEnd"/>
      <w:r w:rsidRPr="005F22EA">
        <w:rPr>
          <w:rFonts w:eastAsia="Times New Roman" w:cs="Arial"/>
          <w:iCs/>
          <w:sz w:val="22"/>
        </w:rPr>
        <w:t xml:space="preserve"> </w:t>
      </w:r>
    </w:p>
    <w:p w14:paraId="76124E5D"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Reviewing whether these sources provide a sufficient evidence base to enable the assessment of natural beauty and desirability, using them to plan initial site work to assess factors which must be assessed in the field (including scenic quality, landscape condition, impact of incongruous features, tranquillity and relative wildness</w:t>
      </w:r>
      <w:proofErr w:type="gramStart"/>
      <w:r w:rsidRPr="005F22EA">
        <w:rPr>
          <w:rFonts w:eastAsia="Times New Roman" w:cs="Arial"/>
          <w:iCs/>
          <w:sz w:val="22"/>
        </w:rPr>
        <w:t>);</w:t>
      </w:r>
      <w:proofErr w:type="gramEnd"/>
    </w:p>
    <w:p w14:paraId="3755398D"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Identifying gaps in the evidence base, including any gaps that may not be filled through the planned engagement </w:t>
      </w:r>
      <w:proofErr w:type="gramStart"/>
      <w:r w:rsidRPr="005F22EA">
        <w:rPr>
          <w:rFonts w:eastAsia="Times New Roman" w:cs="Arial"/>
          <w:iCs/>
          <w:sz w:val="22"/>
        </w:rPr>
        <w:t>activity;</w:t>
      </w:r>
      <w:proofErr w:type="gramEnd"/>
      <w:r w:rsidRPr="005F22EA">
        <w:rPr>
          <w:rFonts w:eastAsia="Times New Roman" w:cs="Arial"/>
          <w:iCs/>
          <w:sz w:val="22"/>
        </w:rPr>
        <w:t xml:space="preserve"> </w:t>
      </w:r>
    </w:p>
    <w:p w14:paraId="5B8DA220"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An assessment of the existing Landscape Character Assessments (LCAs) covering the Area of Search, in relation to their suitability for forming the basis of the subsequent evaluation of natural beauty. This assessment should cover assessing whether </w:t>
      </w:r>
      <w:proofErr w:type="gramStart"/>
      <w:r w:rsidRPr="005F22EA">
        <w:rPr>
          <w:rFonts w:eastAsia="Times New Roman" w:cs="Arial"/>
          <w:iCs/>
          <w:sz w:val="22"/>
        </w:rPr>
        <w:t>they;</w:t>
      </w:r>
      <w:proofErr w:type="gramEnd"/>
    </w:p>
    <w:p w14:paraId="63917F89" w14:textId="77777777" w:rsidR="005F22EA" w:rsidRPr="005F22EA" w:rsidRDefault="005F22EA" w:rsidP="001D2FFE">
      <w:pPr>
        <w:numPr>
          <w:ilvl w:val="1"/>
          <w:numId w:val="15"/>
        </w:numPr>
        <w:spacing w:before="0" w:after="0"/>
        <w:contextualSpacing/>
        <w:jc w:val="both"/>
        <w:rPr>
          <w:rFonts w:eastAsia="Times New Roman" w:cs="Arial"/>
          <w:iCs/>
          <w:sz w:val="22"/>
        </w:rPr>
      </w:pPr>
      <w:r w:rsidRPr="005F22EA">
        <w:rPr>
          <w:rFonts w:eastAsia="Times New Roman" w:cs="Arial"/>
          <w:iCs/>
          <w:sz w:val="22"/>
        </w:rPr>
        <w:t xml:space="preserve">Are up to date and follow best </w:t>
      </w:r>
      <w:proofErr w:type="gramStart"/>
      <w:r w:rsidRPr="005F22EA">
        <w:rPr>
          <w:rFonts w:eastAsia="Times New Roman" w:cs="Arial"/>
          <w:iCs/>
          <w:sz w:val="22"/>
        </w:rPr>
        <w:t>practice;</w:t>
      </w:r>
      <w:proofErr w:type="gramEnd"/>
    </w:p>
    <w:p w14:paraId="5FD6A9C5" w14:textId="77777777" w:rsidR="005F22EA" w:rsidRPr="005F22EA" w:rsidRDefault="005F22EA" w:rsidP="001D2FFE">
      <w:pPr>
        <w:numPr>
          <w:ilvl w:val="1"/>
          <w:numId w:val="15"/>
        </w:numPr>
        <w:spacing w:before="0" w:after="0"/>
        <w:contextualSpacing/>
        <w:jc w:val="both"/>
        <w:rPr>
          <w:rFonts w:eastAsia="Times New Roman" w:cs="Arial"/>
          <w:iCs/>
          <w:sz w:val="22"/>
        </w:rPr>
      </w:pPr>
      <w:r w:rsidRPr="005F22EA">
        <w:rPr>
          <w:rFonts w:eastAsia="Times New Roman" w:cs="Arial"/>
          <w:iCs/>
          <w:sz w:val="22"/>
        </w:rPr>
        <w:t xml:space="preserve">Provide seamless, consistent coverage of the whole of the Area of </w:t>
      </w:r>
      <w:proofErr w:type="gramStart"/>
      <w:r w:rsidRPr="005F22EA">
        <w:rPr>
          <w:rFonts w:eastAsia="Times New Roman" w:cs="Arial"/>
          <w:iCs/>
          <w:sz w:val="22"/>
        </w:rPr>
        <w:t>Search;</w:t>
      </w:r>
      <w:proofErr w:type="gramEnd"/>
    </w:p>
    <w:p w14:paraId="493BE633" w14:textId="77777777" w:rsidR="005F22EA" w:rsidRPr="005F22EA" w:rsidRDefault="005F22EA" w:rsidP="001D2FFE">
      <w:pPr>
        <w:numPr>
          <w:ilvl w:val="1"/>
          <w:numId w:val="15"/>
        </w:numPr>
        <w:spacing w:before="0" w:after="0"/>
        <w:contextualSpacing/>
        <w:jc w:val="both"/>
        <w:rPr>
          <w:rFonts w:eastAsia="Times New Roman" w:cs="Arial"/>
          <w:iCs/>
          <w:sz w:val="22"/>
        </w:rPr>
      </w:pPr>
      <w:r w:rsidRPr="005F22EA">
        <w:rPr>
          <w:rFonts w:eastAsia="Times New Roman" w:cs="Arial"/>
          <w:iCs/>
          <w:sz w:val="22"/>
        </w:rPr>
        <w:t>Provide detailed descriptions of the landscape features of Local-level Landscape Character Areas, suitable for use in subsequent evaluation work; and</w:t>
      </w:r>
    </w:p>
    <w:p w14:paraId="19FB0121" w14:textId="77777777" w:rsidR="005F22EA" w:rsidRPr="005F22EA" w:rsidRDefault="005F22EA" w:rsidP="001D2FFE">
      <w:pPr>
        <w:numPr>
          <w:ilvl w:val="1"/>
          <w:numId w:val="15"/>
        </w:numPr>
        <w:spacing w:before="0" w:after="0"/>
        <w:contextualSpacing/>
        <w:jc w:val="both"/>
        <w:rPr>
          <w:rFonts w:eastAsia="Times New Roman" w:cs="Arial"/>
          <w:iCs/>
          <w:sz w:val="22"/>
        </w:rPr>
      </w:pPr>
      <w:r w:rsidRPr="005F22EA">
        <w:rPr>
          <w:rFonts w:eastAsia="Times New Roman" w:cs="Arial"/>
          <w:iCs/>
          <w:sz w:val="22"/>
        </w:rPr>
        <w:t>Enable the Area of Search to be divided into suitable evaluation areas for the assessment of natural beauty.</w:t>
      </w:r>
    </w:p>
    <w:p w14:paraId="4D671738"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Please note that if extant LCAs are not suitable for designation work, it may be necessary to undertake an LCA of the Study area, to produce a report which includes detailed local </w:t>
      </w:r>
      <w:r w:rsidRPr="005F22EA">
        <w:rPr>
          <w:rFonts w:eastAsia="Times New Roman" w:cs="Arial"/>
          <w:iCs/>
          <w:sz w:val="22"/>
        </w:rPr>
        <w:lastRenderedPageBreak/>
        <w:t xml:space="preserve">Character Area descriptions identifying and describing the features of the area, which can then be evaluated for their contribution to the degree of natural beauty of the area. Limited </w:t>
      </w:r>
      <w:proofErr w:type="gramStart"/>
      <w:r w:rsidRPr="005F22EA">
        <w:rPr>
          <w:rFonts w:eastAsia="Times New Roman" w:cs="Arial"/>
          <w:iCs/>
          <w:sz w:val="22"/>
        </w:rPr>
        <w:t>typology-based</w:t>
      </w:r>
      <w:proofErr w:type="gramEnd"/>
      <w:r w:rsidRPr="005F22EA">
        <w:rPr>
          <w:rFonts w:eastAsia="Times New Roman" w:cs="Arial"/>
          <w:iCs/>
          <w:sz w:val="22"/>
        </w:rPr>
        <w:t xml:space="preserve"> LCAs or those based on a limited number of landscape attributes will not provide sufficient descriptive information for detailed assessment and evaluation of natural beauty, though they may assist with the identification of evaluation areas which share landscape attributes. </w:t>
      </w:r>
      <w:r w:rsidRPr="005F22EA">
        <w:rPr>
          <w:rFonts w:eastAsia="Times New Roman" w:cs="Arial"/>
          <w:b/>
          <w:bCs/>
          <w:iCs/>
          <w:sz w:val="22"/>
        </w:rPr>
        <w:t>We are requesting a separate cost for this on an ‘information only’ basis. NE would like to see what the potential cost would be for undertaking an LCA for the Area of Search and surrounding area should the extant LCAs prove to be unsuitable for use in landscape designation work. This work would only be undertaken if Natural England agrees a new LCA is necessary.</w:t>
      </w:r>
      <w:r w:rsidRPr="005F22EA">
        <w:rPr>
          <w:rFonts w:eastAsia="Times New Roman" w:cs="Arial"/>
          <w:iCs/>
          <w:sz w:val="22"/>
        </w:rPr>
        <w:t xml:space="preserve"> A ‘PC sum’ should be included within the tender for undertaking a Landscape Character Assessment of the Area of Search should the extant LCA’s prove to be unsuitable for use in landscape designation work. This work would only be undertaken if Natural England agrees a new LCA is necessary.</w:t>
      </w:r>
    </w:p>
    <w:p w14:paraId="06F29D15"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 xml:space="preserve">A presentation to the MAG of initial findings on suitability of the extant evidence base, identifying any gaps and making recommendations for further evidence requirements beyond the planned engagement activities and an initial suite of background </w:t>
      </w:r>
      <w:proofErr w:type="gramStart"/>
      <w:r w:rsidRPr="005F22EA">
        <w:rPr>
          <w:rFonts w:eastAsia="Times New Roman" w:cs="Arial"/>
          <w:iCs/>
          <w:sz w:val="22"/>
        </w:rPr>
        <w:t>mapping;</w:t>
      </w:r>
      <w:proofErr w:type="gramEnd"/>
    </w:p>
    <w:p w14:paraId="2480EB06"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Source / gather the additional evidence identified as gaps during the desk study and as agreed by the MAG; and</w:t>
      </w:r>
    </w:p>
    <w:p w14:paraId="00C50818" w14:textId="77777777" w:rsidR="005F22EA" w:rsidRPr="005F22EA" w:rsidRDefault="005F22EA" w:rsidP="001D2FFE">
      <w:pPr>
        <w:numPr>
          <w:ilvl w:val="0"/>
          <w:numId w:val="15"/>
        </w:numPr>
        <w:spacing w:before="0" w:after="0"/>
        <w:contextualSpacing/>
        <w:jc w:val="both"/>
        <w:rPr>
          <w:rFonts w:eastAsia="Times New Roman" w:cs="Arial"/>
          <w:iCs/>
          <w:sz w:val="22"/>
        </w:rPr>
      </w:pPr>
      <w:r w:rsidRPr="005F22EA">
        <w:rPr>
          <w:rFonts w:eastAsia="Times New Roman" w:cs="Arial"/>
          <w:iCs/>
          <w:sz w:val="22"/>
        </w:rPr>
        <w:t>Implement actions identified in the stakeholder engagement plan (detailed at task 2) to facilitate evidence gathering by local stakeholders.</w:t>
      </w:r>
    </w:p>
    <w:p w14:paraId="21D43C10" w14:textId="77777777" w:rsidR="005F22EA" w:rsidRPr="005F22EA" w:rsidRDefault="005F22EA" w:rsidP="005F22EA">
      <w:pPr>
        <w:spacing w:before="0" w:after="0"/>
        <w:jc w:val="both"/>
        <w:rPr>
          <w:rFonts w:eastAsia="Times New Roman" w:cs="Arial"/>
          <w:iCs/>
          <w:sz w:val="22"/>
        </w:rPr>
      </w:pPr>
    </w:p>
    <w:p w14:paraId="66110641" w14:textId="31F3133C" w:rsidR="005F22EA" w:rsidRDefault="005F22EA" w:rsidP="005F22EA">
      <w:pPr>
        <w:spacing w:before="0" w:after="0" w:line="240" w:lineRule="auto"/>
        <w:jc w:val="both"/>
        <w:textAlignment w:val="baseline"/>
        <w:rPr>
          <w:rFonts w:eastAsia="Times New Roman" w:cs="Arial"/>
          <w:sz w:val="22"/>
          <w:lang w:eastAsia="en-GB"/>
        </w:rPr>
      </w:pPr>
      <w:r w:rsidRPr="005F22EA">
        <w:rPr>
          <w:rFonts w:eastAsia="Times New Roman" w:cs="Arial"/>
          <w:b/>
          <w:bCs/>
          <w:sz w:val="22"/>
          <w:lang w:eastAsia="en-GB"/>
        </w:rPr>
        <w:t xml:space="preserve">Task 4 Engagement activities and further evidence gathering </w:t>
      </w:r>
      <w:r w:rsidRPr="005F22EA">
        <w:rPr>
          <w:rFonts w:eastAsia="Times New Roman" w:cs="Arial"/>
          <w:sz w:val="22"/>
          <w:lang w:eastAsia="en-GB"/>
        </w:rPr>
        <w:t> </w:t>
      </w:r>
    </w:p>
    <w:p w14:paraId="5535BB7D" w14:textId="77777777" w:rsidR="00E36B75" w:rsidRPr="005F22EA" w:rsidRDefault="00E36B75" w:rsidP="005F22EA">
      <w:pPr>
        <w:spacing w:before="0" w:after="0" w:line="240" w:lineRule="auto"/>
        <w:jc w:val="both"/>
        <w:textAlignment w:val="baseline"/>
        <w:rPr>
          <w:rFonts w:ascii="Segoe UI" w:eastAsia="Times New Roman" w:hAnsi="Segoe UI" w:cs="Segoe UI"/>
          <w:sz w:val="18"/>
          <w:szCs w:val="18"/>
          <w:lang w:eastAsia="en-GB"/>
        </w:rPr>
      </w:pPr>
    </w:p>
    <w:p w14:paraId="3629EC27" w14:textId="1434C1FD" w:rsidR="005F22EA" w:rsidRPr="005F22EA" w:rsidRDefault="005F22EA" w:rsidP="001D2FFE">
      <w:pPr>
        <w:numPr>
          <w:ilvl w:val="0"/>
          <w:numId w:val="23"/>
        </w:numPr>
        <w:tabs>
          <w:tab w:val="left" w:pos="993"/>
        </w:tabs>
        <w:spacing w:before="0" w:after="0" w:line="240" w:lineRule="auto"/>
        <w:ind w:firstLine="0"/>
        <w:jc w:val="both"/>
        <w:textAlignment w:val="baseline"/>
        <w:rPr>
          <w:rFonts w:eastAsia="Times New Roman" w:cs="Arial"/>
          <w:sz w:val="22"/>
          <w:lang w:eastAsia="en-GB"/>
        </w:rPr>
      </w:pPr>
      <w:r w:rsidRPr="005F22EA">
        <w:rPr>
          <w:rFonts w:eastAsia="Times New Roman" w:cs="Arial"/>
          <w:sz w:val="22"/>
          <w:lang w:eastAsia="en-GB"/>
        </w:rPr>
        <w:t xml:space="preserve">Implement actions identified in the stakeholder engagement plan to facilitate evidence </w:t>
      </w:r>
      <w:r w:rsidR="006D1694">
        <w:rPr>
          <w:rFonts w:eastAsia="Times New Roman" w:cs="Arial"/>
          <w:sz w:val="22"/>
          <w:lang w:eastAsia="en-GB"/>
        </w:rPr>
        <w:tab/>
      </w:r>
      <w:r w:rsidRPr="005F22EA">
        <w:rPr>
          <w:rFonts w:eastAsia="Times New Roman" w:cs="Arial"/>
          <w:sz w:val="22"/>
          <w:lang w:eastAsia="en-GB"/>
        </w:rPr>
        <w:t xml:space="preserve">gathering by local stakeholders. To maximise efficiency, evidence should be gathered on </w:t>
      </w:r>
      <w:r w:rsidR="006D1694">
        <w:rPr>
          <w:rFonts w:eastAsia="Times New Roman" w:cs="Arial"/>
          <w:sz w:val="22"/>
          <w:lang w:eastAsia="en-GB"/>
        </w:rPr>
        <w:tab/>
      </w:r>
      <w:r w:rsidRPr="005F22EA">
        <w:rPr>
          <w:rFonts w:eastAsia="Times New Roman" w:cs="Arial"/>
          <w:sz w:val="22"/>
          <w:lang w:eastAsia="en-GB"/>
        </w:rPr>
        <w:t xml:space="preserve">both the natural beauty and desirability at this stage, although these will be assessed </w:t>
      </w:r>
      <w:r w:rsidR="006D1694">
        <w:rPr>
          <w:rFonts w:eastAsia="Times New Roman" w:cs="Arial"/>
          <w:sz w:val="22"/>
          <w:lang w:eastAsia="en-GB"/>
        </w:rPr>
        <w:tab/>
      </w:r>
      <w:r w:rsidRPr="005F22EA">
        <w:rPr>
          <w:rFonts w:eastAsia="Times New Roman" w:cs="Arial"/>
          <w:sz w:val="22"/>
          <w:lang w:eastAsia="en-GB"/>
        </w:rPr>
        <w:t>sequentially. </w:t>
      </w:r>
    </w:p>
    <w:p w14:paraId="015571FB" w14:textId="4702D283" w:rsidR="005F22EA" w:rsidRPr="005F22EA" w:rsidRDefault="005F22EA" w:rsidP="001D2FFE">
      <w:pPr>
        <w:numPr>
          <w:ilvl w:val="0"/>
          <w:numId w:val="24"/>
        </w:numPr>
        <w:tabs>
          <w:tab w:val="left" w:pos="993"/>
        </w:tabs>
        <w:spacing w:before="0" w:after="0" w:line="240" w:lineRule="auto"/>
        <w:ind w:firstLine="0"/>
        <w:jc w:val="both"/>
        <w:textAlignment w:val="baseline"/>
        <w:rPr>
          <w:rFonts w:eastAsia="Times New Roman" w:cs="Arial"/>
          <w:sz w:val="22"/>
          <w:lang w:eastAsia="en-GB"/>
        </w:rPr>
      </w:pPr>
      <w:r w:rsidRPr="005F22EA">
        <w:rPr>
          <w:rFonts w:eastAsia="Times New Roman" w:cs="Arial"/>
          <w:sz w:val="22"/>
          <w:lang w:eastAsia="en-GB"/>
        </w:rPr>
        <w:t xml:space="preserve">Source / gather the additional evidence identified as gaps during the desk study for </w:t>
      </w:r>
      <w:r w:rsidR="006D1694">
        <w:rPr>
          <w:rFonts w:eastAsia="Times New Roman" w:cs="Arial"/>
          <w:sz w:val="22"/>
          <w:lang w:eastAsia="en-GB"/>
        </w:rPr>
        <w:tab/>
      </w:r>
      <w:r w:rsidRPr="005F22EA">
        <w:rPr>
          <w:rFonts w:eastAsia="Times New Roman" w:cs="Arial"/>
          <w:sz w:val="22"/>
          <w:lang w:eastAsia="en-GB"/>
        </w:rPr>
        <w:t>both the natural beauty and desirability assessments and as agreed by the MAG. </w:t>
      </w:r>
    </w:p>
    <w:p w14:paraId="46026D8B" w14:textId="77777777" w:rsidR="005F22EA" w:rsidRPr="005F22EA" w:rsidRDefault="005F22EA" w:rsidP="005F22EA">
      <w:pPr>
        <w:spacing w:before="0" w:after="0"/>
        <w:jc w:val="both"/>
        <w:rPr>
          <w:rFonts w:eastAsia="Times New Roman" w:cs="Arial"/>
          <w:iCs/>
          <w:sz w:val="22"/>
        </w:rPr>
      </w:pPr>
    </w:p>
    <w:p w14:paraId="663152A6" w14:textId="77777777" w:rsidR="005F22EA" w:rsidRPr="005F22EA" w:rsidRDefault="005F22EA" w:rsidP="005F22EA">
      <w:pPr>
        <w:jc w:val="both"/>
        <w:rPr>
          <w:rFonts w:cs="Arial"/>
          <w:b/>
          <w:iCs/>
          <w:sz w:val="22"/>
        </w:rPr>
      </w:pPr>
      <w:r w:rsidRPr="005F22EA">
        <w:rPr>
          <w:rFonts w:cs="Arial"/>
          <w:b/>
          <w:iCs/>
          <w:sz w:val="22"/>
        </w:rPr>
        <w:t xml:space="preserve">Task 5 </w:t>
      </w:r>
      <w:bookmarkStart w:id="28" w:name="_Hlk73969503"/>
      <w:r w:rsidRPr="005F22EA">
        <w:rPr>
          <w:rFonts w:cs="Arial"/>
          <w:b/>
          <w:iCs/>
          <w:sz w:val="22"/>
        </w:rPr>
        <w:t>Evaluation of natural beauty</w:t>
      </w:r>
      <w:bookmarkEnd w:id="28"/>
    </w:p>
    <w:p w14:paraId="0D3C97DA" w14:textId="77777777" w:rsidR="005F22EA" w:rsidRPr="005F22EA" w:rsidRDefault="005F22EA" w:rsidP="005F22EA">
      <w:pPr>
        <w:jc w:val="both"/>
        <w:rPr>
          <w:rFonts w:cs="Arial"/>
          <w:bCs/>
          <w:iCs/>
          <w:sz w:val="22"/>
        </w:rPr>
      </w:pPr>
      <w:r w:rsidRPr="005F22EA">
        <w:rPr>
          <w:rFonts w:cs="Arial"/>
          <w:bCs/>
          <w:iCs/>
          <w:sz w:val="22"/>
        </w:rPr>
        <w:t xml:space="preserve">Undertake and record the detailed evaluation of the natural beauty using the method and factors outlined in </w:t>
      </w:r>
      <w:r w:rsidRPr="005F22EA">
        <w:rPr>
          <w:rFonts w:cs="Arial"/>
          <w:iCs/>
          <w:sz w:val="22"/>
        </w:rPr>
        <w:t>Natural England’s Guidance</w:t>
      </w:r>
      <w:r w:rsidRPr="005F22EA">
        <w:rPr>
          <w:rFonts w:cs="Arial"/>
          <w:bCs/>
          <w:iCs/>
          <w:sz w:val="22"/>
        </w:rPr>
        <w:t>. This will seek to validate and expand on the results of the initial desk research and to identify additional relevant features such as the presence of non-designated local features of interest (</w:t>
      </w:r>
      <w:proofErr w:type="spellStart"/>
      <w:r w:rsidRPr="005F22EA">
        <w:rPr>
          <w:rFonts w:cs="Arial"/>
          <w:bCs/>
          <w:iCs/>
          <w:sz w:val="22"/>
        </w:rPr>
        <w:t>eg.</w:t>
      </w:r>
      <w:proofErr w:type="spellEnd"/>
      <w:r w:rsidRPr="005F22EA">
        <w:rPr>
          <w:rFonts w:cs="Arial"/>
          <w:bCs/>
          <w:iCs/>
          <w:sz w:val="22"/>
        </w:rPr>
        <w:t xml:space="preserve"> visible archaeological features, distinctive </w:t>
      </w:r>
      <w:proofErr w:type="gramStart"/>
      <w:r w:rsidRPr="005F22EA">
        <w:rPr>
          <w:rFonts w:cs="Arial"/>
          <w:bCs/>
          <w:iCs/>
          <w:sz w:val="22"/>
        </w:rPr>
        <w:t>wildlife</w:t>
      </w:r>
      <w:proofErr w:type="gramEnd"/>
      <w:r w:rsidRPr="005F22EA">
        <w:rPr>
          <w:rFonts w:cs="Arial"/>
          <w:bCs/>
          <w:iCs/>
          <w:sz w:val="22"/>
        </w:rPr>
        <w:t xml:space="preserve"> or relevant cultural associations with the area) which make a contribution to perceptions of natural beauty. It will also evaluate factors which can only be accurately assessed in the field (</w:t>
      </w:r>
      <w:proofErr w:type="spellStart"/>
      <w:r w:rsidRPr="005F22EA">
        <w:rPr>
          <w:rFonts w:cs="Arial"/>
          <w:bCs/>
          <w:iCs/>
          <w:sz w:val="22"/>
        </w:rPr>
        <w:t>eg.</w:t>
      </w:r>
      <w:proofErr w:type="spellEnd"/>
      <w:r w:rsidRPr="005F22EA">
        <w:rPr>
          <w:rFonts w:cs="Arial"/>
          <w:bCs/>
          <w:iCs/>
          <w:sz w:val="22"/>
        </w:rPr>
        <w:t xml:space="preserve"> landscape condition, degree of impact of incongruous features and fragmentation, scenic quality, relative </w:t>
      </w:r>
      <w:proofErr w:type="gramStart"/>
      <w:r w:rsidRPr="005F22EA">
        <w:rPr>
          <w:rFonts w:cs="Arial"/>
          <w:bCs/>
          <w:iCs/>
          <w:sz w:val="22"/>
        </w:rPr>
        <w:t>tranquillity</w:t>
      </w:r>
      <w:proofErr w:type="gramEnd"/>
      <w:r w:rsidRPr="005F22EA">
        <w:rPr>
          <w:rFonts w:cs="Arial"/>
          <w:bCs/>
          <w:iCs/>
          <w:sz w:val="22"/>
        </w:rPr>
        <w:t xml:space="preserve"> and relative wildness). </w:t>
      </w:r>
    </w:p>
    <w:p w14:paraId="689A4F19" w14:textId="77777777" w:rsidR="005F22EA" w:rsidRPr="005F22EA" w:rsidRDefault="005F22EA" w:rsidP="005F22EA">
      <w:pPr>
        <w:jc w:val="both"/>
        <w:rPr>
          <w:rFonts w:cs="Arial"/>
          <w:bCs/>
          <w:iCs/>
          <w:sz w:val="22"/>
        </w:rPr>
      </w:pPr>
      <w:r w:rsidRPr="005F22EA">
        <w:rPr>
          <w:rFonts w:cs="Arial"/>
          <w:bCs/>
          <w:iCs/>
          <w:sz w:val="22"/>
        </w:rPr>
        <w:t xml:space="preserve">This field work should also identify and consider issues which will require further, more detailed scrutiny when defining a detailed boundary, including transitions in landscape and scenic quality, degree of fragmentation, and the degree of impact of any detracting features or settlements on perceptions of natural beauty. </w:t>
      </w:r>
    </w:p>
    <w:p w14:paraId="02D9682C" w14:textId="77777777" w:rsidR="005F22EA" w:rsidRPr="005F22EA" w:rsidRDefault="005F22EA" w:rsidP="005F22EA">
      <w:pPr>
        <w:jc w:val="both"/>
        <w:rPr>
          <w:rFonts w:cs="Arial"/>
          <w:b/>
          <w:bCs/>
          <w:iCs/>
          <w:sz w:val="22"/>
        </w:rPr>
      </w:pPr>
      <w:r w:rsidRPr="005F22EA">
        <w:rPr>
          <w:rFonts w:cs="Arial"/>
          <w:b/>
          <w:iCs/>
          <w:sz w:val="22"/>
        </w:rPr>
        <w:t xml:space="preserve">Task 6 </w:t>
      </w:r>
      <w:bookmarkStart w:id="29" w:name="_Hlk73969524"/>
      <w:r w:rsidRPr="005F22EA">
        <w:rPr>
          <w:rFonts w:cs="Arial"/>
          <w:b/>
          <w:iCs/>
          <w:sz w:val="22"/>
        </w:rPr>
        <w:t>Identify a ‘Candidate Area’</w:t>
      </w:r>
      <w:r w:rsidRPr="005F22EA">
        <w:rPr>
          <w:rFonts w:cs="Arial"/>
          <w:b/>
          <w:bCs/>
          <w:iCs/>
          <w:sz w:val="22"/>
        </w:rPr>
        <w:t xml:space="preserve"> </w:t>
      </w:r>
      <w:bookmarkEnd w:id="29"/>
      <w:r w:rsidRPr="005F22EA">
        <w:rPr>
          <w:rFonts w:cs="Arial"/>
          <w:b/>
          <w:bCs/>
          <w:iCs/>
          <w:sz w:val="22"/>
        </w:rPr>
        <w:t>for designation using the results of the natural beauty evaluation.</w:t>
      </w:r>
    </w:p>
    <w:p w14:paraId="697E1DA6" w14:textId="77777777" w:rsidR="005F22EA" w:rsidRPr="005F22EA" w:rsidRDefault="005F22EA" w:rsidP="005F22EA">
      <w:pPr>
        <w:jc w:val="both"/>
        <w:rPr>
          <w:rFonts w:cs="Arial"/>
          <w:bCs/>
          <w:iCs/>
          <w:sz w:val="22"/>
        </w:rPr>
      </w:pPr>
      <w:r w:rsidRPr="005F22EA">
        <w:rPr>
          <w:rFonts w:cs="Arial"/>
          <w:bCs/>
          <w:iCs/>
          <w:sz w:val="22"/>
        </w:rPr>
        <w:lastRenderedPageBreak/>
        <w:t>If an area is found which is considered likely to meet the criterion for designation as AONB, it should be identified as a Candidate Area for designation. A Candidate Area should include the areas which are considered likely to have sufficient natural beauty to warrant designation as an AONB, and within which a suitable potential AONB boundary may subsequently be sought.  A ‘Candidate Area’ map should be produced which indicates</w:t>
      </w:r>
      <w:r w:rsidRPr="005F22EA">
        <w:rPr>
          <w:rFonts w:cs="Arial"/>
          <w:iCs/>
          <w:sz w:val="22"/>
        </w:rPr>
        <w:t xml:space="preserve"> </w:t>
      </w:r>
      <w:r w:rsidRPr="005F22EA">
        <w:rPr>
          <w:rFonts w:cs="Arial"/>
          <w:bCs/>
          <w:iCs/>
          <w:sz w:val="22"/>
        </w:rPr>
        <w:t xml:space="preserve">the boundary of the Candidate Area (using a ‘fuzzy’ boundary rather than a continuous line), against an OS base map, to allow orientation.  This map must be suitable for both inclusion in the Evaluation Report and as a resource to be available to stakeholders to facilitate ongoing engagement and consultation. </w:t>
      </w:r>
    </w:p>
    <w:p w14:paraId="264455F4" w14:textId="77777777" w:rsidR="005F22EA" w:rsidRPr="005F22EA" w:rsidRDefault="005F22EA" w:rsidP="005F22EA">
      <w:pPr>
        <w:jc w:val="both"/>
        <w:rPr>
          <w:rFonts w:cs="Arial"/>
          <w:bCs/>
          <w:iCs/>
          <w:sz w:val="22"/>
        </w:rPr>
      </w:pPr>
      <w:r w:rsidRPr="005F22EA">
        <w:rPr>
          <w:rFonts w:cs="Arial"/>
          <w:b/>
          <w:iCs/>
          <w:sz w:val="22"/>
        </w:rPr>
        <w:t xml:space="preserve">Task 7 </w:t>
      </w:r>
      <w:bookmarkStart w:id="30" w:name="_Hlk73969578"/>
      <w:r w:rsidRPr="005F22EA">
        <w:rPr>
          <w:rFonts w:cs="Arial"/>
          <w:b/>
          <w:iCs/>
          <w:sz w:val="22"/>
        </w:rPr>
        <w:t>Produce a detailed Natural Beauty Evaluation Report</w:t>
      </w:r>
      <w:r w:rsidRPr="005F22EA">
        <w:rPr>
          <w:rFonts w:cs="Arial"/>
          <w:b/>
          <w:bCs/>
          <w:iCs/>
          <w:sz w:val="22"/>
        </w:rPr>
        <w:t xml:space="preserve"> </w:t>
      </w:r>
      <w:bookmarkEnd w:id="30"/>
      <w:r w:rsidRPr="005F22EA">
        <w:rPr>
          <w:rFonts w:cs="Arial"/>
          <w:b/>
          <w:bCs/>
          <w:iCs/>
          <w:sz w:val="22"/>
        </w:rPr>
        <w:t>containing maps, and a list of, and links to, the evidence used</w:t>
      </w:r>
      <w:r w:rsidRPr="005F22EA">
        <w:rPr>
          <w:rFonts w:cs="Arial"/>
          <w:bCs/>
          <w:iCs/>
          <w:sz w:val="22"/>
        </w:rPr>
        <w:t>.</w:t>
      </w:r>
    </w:p>
    <w:p w14:paraId="26A24AA8" w14:textId="77777777" w:rsidR="005F22EA" w:rsidRPr="005F22EA" w:rsidRDefault="005F22EA" w:rsidP="005F22EA">
      <w:pPr>
        <w:jc w:val="both"/>
        <w:rPr>
          <w:rFonts w:cs="Arial"/>
          <w:bCs/>
          <w:iCs/>
          <w:sz w:val="22"/>
        </w:rPr>
      </w:pPr>
      <w:r w:rsidRPr="005F22EA">
        <w:rPr>
          <w:rFonts w:eastAsia="Times New Roman" w:cs="Arial"/>
          <w:bCs/>
          <w:iCs/>
          <w:sz w:val="22"/>
          <w:lang w:val="x-none"/>
        </w:rPr>
        <w:t xml:space="preserve">Associated GIS mapping will be required. </w:t>
      </w:r>
      <w:r w:rsidRPr="005F22EA">
        <w:rPr>
          <w:rFonts w:eastAsia="Times New Roman" w:cs="Arial"/>
          <w:bCs/>
          <w:iCs/>
          <w:sz w:val="22"/>
        </w:rPr>
        <w:t xml:space="preserve">Natural England </w:t>
      </w:r>
      <w:r w:rsidRPr="005F22EA">
        <w:rPr>
          <w:rFonts w:eastAsia="Times New Roman" w:cs="Arial"/>
          <w:bCs/>
          <w:iCs/>
          <w:sz w:val="22"/>
          <w:lang w:val="x-none"/>
        </w:rPr>
        <w:t>is open to new and innovative formats and platforms for reports, by prior agreement</w:t>
      </w:r>
      <w:r w:rsidRPr="005F22EA">
        <w:rPr>
          <w:rFonts w:cs="Arial"/>
          <w:bCs/>
          <w:iCs/>
          <w:sz w:val="22"/>
        </w:rPr>
        <w:t xml:space="preserve"> with the Natural England contract manager. </w:t>
      </w:r>
    </w:p>
    <w:p w14:paraId="3B16E0C7"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iCs/>
          <w:sz w:val="22"/>
          <w:lang w:val="x-none"/>
        </w:rPr>
        <w:t xml:space="preserve">The list and format of maps required for the report is to be agreed in advance with the Natural England contract manager. In addition, a suite of maps showing the whole of the boundary of the proposed Candidate Area, suitable for printing at A3 size should be produced at 1:25,000 scale, to assist with </w:t>
      </w:r>
      <w:r w:rsidRPr="005F22EA">
        <w:rPr>
          <w:rFonts w:eastAsia="Times New Roman" w:cs="Arial"/>
          <w:bCs/>
          <w:iCs/>
          <w:sz w:val="22"/>
        </w:rPr>
        <w:t xml:space="preserve">stakeholder engagement in </w:t>
      </w:r>
      <w:r w:rsidRPr="005F22EA">
        <w:rPr>
          <w:rFonts w:eastAsia="Times New Roman" w:cs="Arial"/>
          <w:bCs/>
          <w:iCs/>
          <w:sz w:val="22"/>
          <w:lang w:val="x-none"/>
        </w:rPr>
        <w:t xml:space="preserve">the subsequent detailed boundary setting process. </w:t>
      </w:r>
    </w:p>
    <w:p w14:paraId="77BA12A6" w14:textId="77777777" w:rsidR="005F22EA" w:rsidRPr="005F22EA" w:rsidRDefault="005F22EA" w:rsidP="005F22EA">
      <w:pPr>
        <w:jc w:val="both"/>
        <w:rPr>
          <w:rFonts w:cs="Arial"/>
          <w:bCs/>
          <w:iCs/>
          <w:sz w:val="22"/>
        </w:rPr>
      </w:pPr>
      <w:r w:rsidRPr="005F22EA">
        <w:rPr>
          <w:rFonts w:eastAsia="Times New Roman" w:cs="Arial"/>
          <w:bCs/>
          <w:iCs/>
          <w:sz w:val="22"/>
          <w:lang w:val="x-none"/>
        </w:rPr>
        <w:t>The Evaluation Report will need to be presented to Natural England</w:t>
      </w:r>
      <w:r w:rsidRPr="005F22EA">
        <w:rPr>
          <w:rFonts w:eastAsia="Times New Roman" w:cs="Arial"/>
          <w:bCs/>
          <w:iCs/>
          <w:sz w:val="22"/>
        </w:rPr>
        <w:t xml:space="preserve"> </w:t>
      </w:r>
      <w:r w:rsidRPr="005F22EA">
        <w:rPr>
          <w:rFonts w:eastAsia="Times New Roman" w:cs="Arial"/>
          <w:bCs/>
          <w:iCs/>
          <w:sz w:val="22"/>
          <w:lang w:val="x-none"/>
        </w:rPr>
        <w:t>in draft for further comment and possible amendment.</w:t>
      </w:r>
    </w:p>
    <w:p w14:paraId="386A5AC6" w14:textId="77777777" w:rsidR="005F22EA" w:rsidRPr="005F22EA" w:rsidRDefault="005F22EA" w:rsidP="005F22EA">
      <w:pPr>
        <w:jc w:val="both"/>
        <w:rPr>
          <w:rFonts w:eastAsia="Times New Roman" w:cs="Arial"/>
          <w:bCs/>
          <w:iCs/>
          <w:sz w:val="22"/>
          <w:lang w:val="x-none"/>
        </w:rPr>
      </w:pPr>
      <w:r w:rsidRPr="005F22EA">
        <w:rPr>
          <w:rFonts w:eastAsia="Times New Roman" w:cs="Arial"/>
          <w:bCs/>
          <w:iCs/>
          <w:sz w:val="22"/>
          <w:lang w:val="x-none"/>
        </w:rPr>
        <w:t xml:space="preserve">The output at the conclusion of Task </w:t>
      </w:r>
      <w:r w:rsidRPr="005F22EA">
        <w:rPr>
          <w:rFonts w:eastAsia="Times New Roman" w:cs="Arial"/>
          <w:bCs/>
          <w:iCs/>
          <w:sz w:val="22"/>
        </w:rPr>
        <w:t>6</w:t>
      </w:r>
      <w:r w:rsidRPr="005F22EA">
        <w:rPr>
          <w:rFonts w:eastAsia="Times New Roman" w:cs="Arial"/>
          <w:bCs/>
          <w:iCs/>
          <w:sz w:val="22"/>
          <w:lang w:val="x-none"/>
        </w:rPr>
        <w:t xml:space="preserve"> will be the submission to Natural England of an Evaluation Report</w:t>
      </w:r>
      <w:r w:rsidRPr="005F22EA">
        <w:rPr>
          <w:rFonts w:eastAsia="Times New Roman" w:cs="Arial"/>
          <w:bCs/>
          <w:iCs/>
          <w:sz w:val="22"/>
        </w:rPr>
        <w:t xml:space="preserve"> on the natural beauty of the area under consideration for designation. This will enable Natural England</w:t>
      </w:r>
      <w:r w:rsidRPr="005F22EA">
        <w:rPr>
          <w:rFonts w:eastAsia="Times New Roman" w:cs="Arial"/>
          <w:bCs/>
          <w:iCs/>
          <w:sz w:val="22"/>
          <w:lang w:val="x-none"/>
        </w:rPr>
        <w:t xml:space="preserve"> </w:t>
      </w:r>
      <w:r w:rsidRPr="005F22EA">
        <w:rPr>
          <w:rFonts w:eastAsia="Times New Roman" w:cs="Arial"/>
          <w:bCs/>
          <w:iCs/>
          <w:sz w:val="22"/>
        </w:rPr>
        <w:t xml:space="preserve">to undertake its </w:t>
      </w:r>
      <w:r w:rsidRPr="005F22EA">
        <w:rPr>
          <w:rFonts w:eastAsia="Times New Roman" w:cs="Arial"/>
          <w:bCs/>
          <w:iCs/>
          <w:sz w:val="22"/>
          <w:lang w:val="x-none"/>
        </w:rPr>
        <w:t xml:space="preserve">own assessment and decision-making regarding whether </w:t>
      </w:r>
      <w:r w:rsidRPr="005F22EA">
        <w:rPr>
          <w:rFonts w:eastAsia="Times New Roman" w:cs="Arial"/>
          <w:bCs/>
          <w:iCs/>
          <w:sz w:val="22"/>
        </w:rPr>
        <w:t>any</w:t>
      </w:r>
      <w:r w:rsidRPr="005F22EA">
        <w:rPr>
          <w:rFonts w:eastAsia="Times New Roman" w:cs="Arial"/>
          <w:bCs/>
          <w:iCs/>
          <w:sz w:val="22"/>
          <w:lang w:val="x-none"/>
        </w:rPr>
        <w:t xml:space="preserve"> Candidate Area</w:t>
      </w:r>
      <w:r w:rsidRPr="005F22EA">
        <w:rPr>
          <w:rFonts w:eastAsia="Times New Roman" w:cs="Arial"/>
          <w:bCs/>
          <w:iCs/>
          <w:sz w:val="22"/>
        </w:rPr>
        <w:t xml:space="preserve"> identified is likely to</w:t>
      </w:r>
      <w:r w:rsidRPr="005F22EA">
        <w:rPr>
          <w:rFonts w:eastAsia="Times New Roman" w:cs="Arial"/>
          <w:bCs/>
          <w:iCs/>
          <w:sz w:val="22"/>
          <w:lang w:val="x-none"/>
        </w:rPr>
        <w:t xml:space="preserve"> </w:t>
      </w:r>
      <w:r w:rsidRPr="005F22EA">
        <w:rPr>
          <w:rFonts w:eastAsia="Times New Roman" w:cs="Arial"/>
          <w:bCs/>
          <w:iCs/>
          <w:sz w:val="22"/>
        </w:rPr>
        <w:t>fulfil</w:t>
      </w:r>
      <w:r w:rsidRPr="005F22EA">
        <w:rPr>
          <w:rFonts w:eastAsia="Times New Roman" w:cs="Arial"/>
          <w:bCs/>
          <w:iCs/>
          <w:sz w:val="22"/>
          <w:lang w:val="x-none"/>
        </w:rPr>
        <w:t xml:space="preserve"> the </w:t>
      </w:r>
      <w:r w:rsidRPr="005F22EA">
        <w:rPr>
          <w:rFonts w:eastAsia="Times New Roman" w:cs="Arial"/>
          <w:bCs/>
          <w:iCs/>
          <w:sz w:val="22"/>
        </w:rPr>
        <w:t xml:space="preserve">outstanding </w:t>
      </w:r>
      <w:r w:rsidRPr="005F22EA">
        <w:rPr>
          <w:rFonts w:eastAsia="Times New Roman" w:cs="Arial"/>
          <w:bCs/>
          <w:iCs/>
          <w:sz w:val="22"/>
          <w:lang w:val="x-none"/>
        </w:rPr>
        <w:t xml:space="preserve">natural beauty criterion </w:t>
      </w:r>
      <w:r w:rsidRPr="005F22EA">
        <w:rPr>
          <w:rFonts w:eastAsia="Times New Roman" w:cs="Arial"/>
          <w:bCs/>
          <w:iCs/>
          <w:sz w:val="22"/>
        </w:rPr>
        <w:t xml:space="preserve">as </w:t>
      </w:r>
      <w:r w:rsidRPr="005F22EA">
        <w:rPr>
          <w:rFonts w:eastAsia="Times New Roman" w:cs="Arial"/>
          <w:bCs/>
          <w:iCs/>
          <w:sz w:val="22"/>
          <w:lang w:val="x-none"/>
        </w:rPr>
        <w:t xml:space="preserve">set out in the </w:t>
      </w:r>
      <w:proofErr w:type="spellStart"/>
      <w:r w:rsidRPr="005F22EA">
        <w:rPr>
          <w:rFonts w:eastAsia="Times New Roman" w:cs="Arial"/>
          <w:bCs/>
          <w:iCs/>
          <w:sz w:val="22"/>
          <w:lang w:val="x-none"/>
        </w:rPr>
        <w:t>CRoW</w:t>
      </w:r>
      <w:proofErr w:type="spellEnd"/>
      <w:r w:rsidRPr="005F22EA">
        <w:rPr>
          <w:rFonts w:eastAsia="Times New Roman" w:cs="Arial"/>
          <w:bCs/>
          <w:iCs/>
          <w:sz w:val="22"/>
          <w:lang w:val="x-none"/>
        </w:rPr>
        <w:t xml:space="preserve"> Act.</w:t>
      </w:r>
    </w:p>
    <w:p w14:paraId="63292A21" w14:textId="77777777" w:rsidR="005F22EA" w:rsidRPr="005F22EA" w:rsidRDefault="005F22EA" w:rsidP="005F22EA">
      <w:pPr>
        <w:jc w:val="both"/>
        <w:rPr>
          <w:rFonts w:cs="Arial"/>
          <w:sz w:val="22"/>
        </w:rPr>
      </w:pPr>
      <w:r w:rsidRPr="005F22EA">
        <w:rPr>
          <w:rFonts w:eastAsia="Times New Roman" w:cs="Arial"/>
          <w:b/>
          <w:iCs/>
          <w:sz w:val="22"/>
        </w:rPr>
        <w:t>If the conclusion of this stage of work is that there is insufficient natural beauty to warrant the designation of an AONB, the project will not continue beyond this task. T</w:t>
      </w:r>
      <w:r w:rsidRPr="005F22EA">
        <w:rPr>
          <w:rFonts w:cs="Arial"/>
          <w:b/>
          <w:sz w:val="22"/>
        </w:rPr>
        <w:t>his will be at the discretion of Natural England and in any event continuation of the project past this task will be subject to internal approvals and future budget approvals being obtained, which cannot be guaranteed.</w:t>
      </w:r>
      <w:r w:rsidRPr="005F22EA">
        <w:rPr>
          <w:rFonts w:cs="Arial"/>
          <w:sz w:val="22"/>
        </w:rPr>
        <w:t xml:space="preserve"> </w:t>
      </w:r>
    </w:p>
    <w:p w14:paraId="3D4229C7" w14:textId="77777777" w:rsidR="005F22EA" w:rsidRPr="005F22EA" w:rsidRDefault="005F22EA" w:rsidP="005F22EA">
      <w:pPr>
        <w:jc w:val="both"/>
        <w:rPr>
          <w:rFonts w:cs="Arial"/>
          <w:b/>
          <w:iCs/>
          <w:sz w:val="22"/>
        </w:rPr>
      </w:pPr>
    </w:p>
    <w:p w14:paraId="2E497F73" w14:textId="77777777" w:rsidR="005F22EA" w:rsidRPr="005F22EA" w:rsidRDefault="005F22EA" w:rsidP="005F22EA">
      <w:pPr>
        <w:jc w:val="both"/>
        <w:rPr>
          <w:rFonts w:cs="Arial"/>
          <w:bCs/>
          <w:iCs/>
          <w:sz w:val="22"/>
        </w:rPr>
      </w:pPr>
      <w:r w:rsidRPr="005F22EA">
        <w:rPr>
          <w:rFonts w:cs="Arial"/>
          <w:b/>
          <w:iCs/>
          <w:sz w:val="22"/>
        </w:rPr>
        <w:t xml:space="preserve">Task 8 </w:t>
      </w:r>
      <w:bookmarkStart w:id="31" w:name="_Hlk73969599"/>
      <w:r w:rsidRPr="005F22EA">
        <w:rPr>
          <w:rFonts w:cs="Arial"/>
          <w:b/>
          <w:iCs/>
          <w:sz w:val="22"/>
        </w:rPr>
        <w:t>Undertake an Assessment of the Desirability of Designation</w:t>
      </w:r>
      <w:r w:rsidRPr="005F22EA">
        <w:rPr>
          <w:rFonts w:cs="Arial"/>
          <w:bCs/>
          <w:iCs/>
          <w:sz w:val="22"/>
        </w:rPr>
        <w:t xml:space="preserve"> </w:t>
      </w:r>
      <w:bookmarkEnd w:id="31"/>
    </w:p>
    <w:p w14:paraId="54AB358B" w14:textId="77777777" w:rsidR="005F22EA" w:rsidRPr="005F22EA" w:rsidRDefault="005F22EA" w:rsidP="005F22EA">
      <w:pPr>
        <w:jc w:val="both"/>
        <w:rPr>
          <w:rFonts w:cs="Arial"/>
          <w:bCs/>
          <w:iCs/>
          <w:sz w:val="22"/>
        </w:rPr>
      </w:pPr>
      <w:r w:rsidRPr="005F22EA">
        <w:rPr>
          <w:rFonts w:cs="Arial"/>
          <w:bCs/>
          <w:iCs/>
          <w:sz w:val="22"/>
        </w:rPr>
        <w:t>Identify and assess information relevant to the consideration of the desirability of designating the Candidate Area as AONB, as per Section 8 of Natural England’s “Guidance on Assessing Landscapes for Designation”, attached at Appendix H.  This will include</w:t>
      </w:r>
    </w:p>
    <w:p w14:paraId="4731FC5F" w14:textId="77777777" w:rsidR="005F22EA" w:rsidRPr="005F22EA" w:rsidRDefault="005F22EA" w:rsidP="001D2FFE">
      <w:pPr>
        <w:numPr>
          <w:ilvl w:val="0"/>
          <w:numId w:val="16"/>
        </w:numPr>
        <w:spacing w:before="0" w:after="0"/>
        <w:contextualSpacing/>
        <w:jc w:val="both"/>
        <w:rPr>
          <w:rFonts w:cs="Arial"/>
          <w:bCs/>
          <w:iCs/>
          <w:sz w:val="22"/>
        </w:rPr>
      </w:pPr>
      <w:r w:rsidRPr="005F22EA">
        <w:rPr>
          <w:rFonts w:cs="Arial"/>
          <w:bCs/>
          <w:iCs/>
          <w:sz w:val="22"/>
        </w:rPr>
        <w:t xml:space="preserve">Evidence relating to the degree of significance of the Candidate </w:t>
      </w:r>
      <w:proofErr w:type="gramStart"/>
      <w:r w:rsidRPr="005F22EA">
        <w:rPr>
          <w:rFonts w:cs="Arial"/>
          <w:bCs/>
          <w:iCs/>
          <w:sz w:val="22"/>
        </w:rPr>
        <w:t>Area;</w:t>
      </w:r>
      <w:proofErr w:type="gramEnd"/>
    </w:p>
    <w:p w14:paraId="63ABB169" w14:textId="77777777" w:rsidR="005F22EA" w:rsidRPr="005F22EA" w:rsidRDefault="005F22EA" w:rsidP="001D2FFE">
      <w:pPr>
        <w:numPr>
          <w:ilvl w:val="0"/>
          <w:numId w:val="16"/>
        </w:numPr>
        <w:spacing w:before="0" w:after="0"/>
        <w:contextualSpacing/>
        <w:jc w:val="both"/>
        <w:rPr>
          <w:rFonts w:cs="Arial"/>
          <w:bCs/>
          <w:iCs/>
          <w:sz w:val="22"/>
        </w:rPr>
      </w:pPr>
      <w:r w:rsidRPr="005F22EA">
        <w:rPr>
          <w:rFonts w:cs="Arial"/>
          <w:bCs/>
          <w:iCs/>
          <w:sz w:val="22"/>
        </w:rPr>
        <w:t>Issues affecting the natural beauty of the Candidate Area and how designation could affect these issues; and</w:t>
      </w:r>
    </w:p>
    <w:p w14:paraId="4CC1EE5F" w14:textId="77777777" w:rsidR="005F22EA" w:rsidRPr="005F22EA" w:rsidRDefault="005F22EA" w:rsidP="001D2FFE">
      <w:pPr>
        <w:numPr>
          <w:ilvl w:val="0"/>
          <w:numId w:val="16"/>
        </w:numPr>
        <w:spacing w:before="0" w:after="0"/>
        <w:contextualSpacing/>
        <w:jc w:val="both"/>
        <w:rPr>
          <w:rFonts w:cs="Arial"/>
          <w:bCs/>
          <w:iCs/>
          <w:sz w:val="22"/>
        </w:rPr>
      </w:pPr>
      <w:r w:rsidRPr="005F22EA">
        <w:rPr>
          <w:rFonts w:cs="Arial"/>
          <w:bCs/>
          <w:iCs/>
          <w:sz w:val="22"/>
        </w:rPr>
        <w:t>The mechanisms, powers and duties which would apply to a new AONB.</w:t>
      </w:r>
    </w:p>
    <w:p w14:paraId="46E29B90" w14:textId="77777777" w:rsidR="005F22EA" w:rsidRPr="005F22EA" w:rsidRDefault="005F22EA" w:rsidP="005F22EA">
      <w:pPr>
        <w:jc w:val="both"/>
        <w:rPr>
          <w:rFonts w:eastAsia="Times New Roman" w:cs="Arial"/>
          <w:bCs/>
          <w:iCs/>
          <w:color w:val="000000"/>
          <w:sz w:val="22"/>
        </w:rPr>
      </w:pPr>
      <w:r w:rsidRPr="005F22EA">
        <w:rPr>
          <w:rFonts w:eastAsia="Times New Roman" w:cs="Arial"/>
          <w:bCs/>
          <w:iCs/>
          <w:color w:val="000000"/>
          <w:sz w:val="22"/>
          <w:lang w:val="x-none"/>
        </w:rPr>
        <w:t>The output of this task should be a report advising on the desirability of designation</w:t>
      </w:r>
      <w:r w:rsidRPr="005F22EA">
        <w:rPr>
          <w:rFonts w:eastAsia="Times New Roman" w:cs="Arial"/>
          <w:bCs/>
          <w:iCs/>
          <w:color w:val="000000"/>
          <w:sz w:val="22"/>
        </w:rPr>
        <w:t xml:space="preserve"> of the Candidate Area,</w:t>
      </w:r>
      <w:r w:rsidRPr="005F22EA">
        <w:rPr>
          <w:rFonts w:eastAsia="Times New Roman" w:cs="Arial"/>
          <w:bCs/>
          <w:iCs/>
          <w:color w:val="000000"/>
          <w:sz w:val="22"/>
          <w:lang w:val="x-none"/>
        </w:rPr>
        <w:t xml:space="preserve"> for subsequent decision by Natural England.</w:t>
      </w:r>
    </w:p>
    <w:p w14:paraId="7E76B01C" w14:textId="77777777" w:rsidR="005F22EA" w:rsidRPr="005F22EA" w:rsidRDefault="005F22EA" w:rsidP="005F22EA">
      <w:pPr>
        <w:jc w:val="both"/>
        <w:rPr>
          <w:rFonts w:cs="Arial"/>
          <w:sz w:val="22"/>
        </w:rPr>
      </w:pPr>
      <w:r w:rsidRPr="005F22EA">
        <w:rPr>
          <w:rFonts w:eastAsia="Times New Roman" w:cs="Arial"/>
          <w:b/>
          <w:bCs/>
          <w:sz w:val="22"/>
        </w:rPr>
        <w:lastRenderedPageBreak/>
        <w:t>If the conclusion of this stage of work is that it is not desirable to designate any qualifying area (for example if the qualifying area is deemed too small for it to be desirable to designate it) then the project would not continue past this task. T</w:t>
      </w:r>
      <w:r w:rsidRPr="005F22EA">
        <w:rPr>
          <w:rFonts w:cs="Arial"/>
          <w:b/>
          <w:bCs/>
          <w:sz w:val="22"/>
        </w:rPr>
        <w:t>his will be at the discretion of Natural England and in any event will be subject to internal approvals being obtained, which cannot be guaranteed.</w:t>
      </w:r>
      <w:r w:rsidRPr="005F22EA">
        <w:rPr>
          <w:rFonts w:cs="Arial"/>
          <w:sz w:val="22"/>
        </w:rPr>
        <w:t xml:space="preserve"> </w:t>
      </w:r>
    </w:p>
    <w:p w14:paraId="2A4F2958" w14:textId="77777777" w:rsidR="005F22EA" w:rsidRPr="005F22EA" w:rsidRDefault="005F22EA" w:rsidP="005F22EA">
      <w:pPr>
        <w:jc w:val="both"/>
        <w:rPr>
          <w:rFonts w:cs="Arial"/>
          <w:iCs/>
          <w:sz w:val="22"/>
        </w:rPr>
      </w:pPr>
      <w:r w:rsidRPr="005F22EA">
        <w:rPr>
          <w:rFonts w:cs="Arial"/>
          <w:b/>
          <w:iCs/>
          <w:sz w:val="22"/>
        </w:rPr>
        <w:t xml:space="preserve">Task 9 </w:t>
      </w:r>
      <w:bookmarkStart w:id="32" w:name="_Hlk73969641"/>
      <w:r w:rsidRPr="005F22EA">
        <w:rPr>
          <w:rFonts w:cs="Arial"/>
          <w:b/>
          <w:iCs/>
          <w:sz w:val="22"/>
        </w:rPr>
        <w:t>Produce a draft Boundary</w:t>
      </w:r>
      <w:bookmarkEnd w:id="32"/>
    </w:p>
    <w:p w14:paraId="39F1E285" w14:textId="77777777" w:rsidR="005F22EA" w:rsidRPr="005F22EA" w:rsidRDefault="005F22EA" w:rsidP="005F22EA">
      <w:pPr>
        <w:spacing w:before="0"/>
        <w:jc w:val="both"/>
        <w:rPr>
          <w:rFonts w:eastAsia="Times New Roman" w:cs="Arial"/>
          <w:bCs/>
          <w:iCs/>
          <w:sz w:val="22"/>
        </w:rPr>
      </w:pPr>
      <w:r w:rsidRPr="005F22EA">
        <w:rPr>
          <w:rFonts w:eastAsia="Times New Roman" w:cs="Arial"/>
          <w:bCs/>
          <w:iCs/>
          <w:sz w:val="22"/>
          <w:lang w:val="x-none"/>
        </w:rPr>
        <w:t xml:space="preserve">Working collaboratively with the </w:t>
      </w:r>
      <w:r w:rsidRPr="005F22EA">
        <w:rPr>
          <w:rFonts w:eastAsia="Times New Roman" w:cs="Arial"/>
          <w:bCs/>
          <w:iCs/>
          <w:sz w:val="22"/>
        </w:rPr>
        <w:t xml:space="preserve">MAG </w:t>
      </w:r>
      <w:r w:rsidRPr="005F22EA">
        <w:rPr>
          <w:rFonts w:eastAsia="Times New Roman" w:cs="Arial"/>
          <w:bCs/>
          <w:iCs/>
          <w:sz w:val="22"/>
          <w:lang w:val="x-none"/>
        </w:rPr>
        <w:t xml:space="preserve">and utilising and testing modern technologies, facilitate the identification of a detailed proposed boundary for use in the statutory and public consultation, under guidance from Natural England.  This should be produced utilising the boundary setting considerations set out in Natural England’s Guidance document and also following Ordnance Survey best practice in boundary making (a copy can be supplied if needed). The proposed boundaries should be mapped at </w:t>
      </w:r>
      <w:r w:rsidRPr="005F22EA">
        <w:rPr>
          <w:rFonts w:eastAsia="Times New Roman" w:cs="Arial"/>
          <w:bCs/>
          <w:iCs/>
          <w:sz w:val="22"/>
        </w:rPr>
        <w:t xml:space="preserve">both </w:t>
      </w:r>
      <w:r w:rsidRPr="005F22EA">
        <w:rPr>
          <w:rFonts w:eastAsia="Times New Roman" w:cs="Arial"/>
          <w:bCs/>
          <w:iCs/>
          <w:sz w:val="22"/>
          <w:lang w:val="x-none"/>
        </w:rPr>
        <w:t>1:25,000 scale</w:t>
      </w:r>
      <w:r w:rsidRPr="005F22EA">
        <w:rPr>
          <w:rFonts w:eastAsia="Times New Roman" w:cs="Arial"/>
          <w:bCs/>
          <w:iCs/>
          <w:sz w:val="22"/>
        </w:rPr>
        <w:t xml:space="preserve"> and 1:2,500 scale on appropriate scale OS bases</w:t>
      </w:r>
      <w:r w:rsidRPr="005F22EA">
        <w:rPr>
          <w:rFonts w:eastAsia="Times New Roman" w:cs="Arial"/>
          <w:bCs/>
          <w:iCs/>
          <w:sz w:val="22"/>
          <w:lang w:val="x-none"/>
        </w:rPr>
        <w:t xml:space="preserve"> and accompanied by a Boundary </w:t>
      </w:r>
      <w:r w:rsidRPr="005F22EA">
        <w:rPr>
          <w:rFonts w:eastAsia="Times New Roman" w:cs="Arial"/>
          <w:bCs/>
          <w:iCs/>
          <w:sz w:val="22"/>
        </w:rPr>
        <w:t>Justification Report</w:t>
      </w:r>
      <w:r w:rsidRPr="005F22EA">
        <w:rPr>
          <w:rFonts w:eastAsia="Times New Roman" w:cs="Arial"/>
          <w:bCs/>
          <w:iCs/>
          <w:sz w:val="22"/>
          <w:lang w:val="x-none"/>
        </w:rPr>
        <w:t xml:space="preserve"> which identifies and reports on</w:t>
      </w:r>
      <w:r w:rsidRPr="005F22EA">
        <w:rPr>
          <w:rFonts w:eastAsia="Times New Roman" w:cs="Arial"/>
          <w:bCs/>
          <w:iCs/>
          <w:sz w:val="22"/>
        </w:rPr>
        <w:t xml:space="preserve"> Issues influencing the boundary line, the features followed, influence of settlements and development proposals or allocations, features of interest and</w:t>
      </w:r>
      <w:r w:rsidRPr="005F22EA">
        <w:rPr>
          <w:rFonts w:eastAsia="Times New Roman" w:cs="Arial"/>
          <w:bCs/>
          <w:iCs/>
          <w:sz w:val="22"/>
          <w:lang w:val="x-none"/>
        </w:rPr>
        <w:t xml:space="preserve"> issues of concern or requiring clarification in relation to the proposed detailed boundary. An example of a boundary justification report can be found via th</w:t>
      </w:r>
      <w:r w:rsidRPr="005F22EA">
        <w:rPr>
          <w:rFonts w:eastAsia="Times New Roman" w:cs="Arial"/>
          <w:bCs/>
          <w:iCs/>
          <w:sz w:val="22"/>
        </w:rPr>
        <w:t>is</w:t>
      </w:r>
      <w:r w:rsidRPr="005F22EA">
        <w:rPr>
          <w:rFonts w:eastAsia="Times New Roman" w:cs="Arial"/>
          <w:bCs/>
          <w:iCs/>
          <w:sz w:val="22"/>
          <w:lang w:val="x-none"/>
        </w:rPr>
        <w:t xml:space="preserve"> link </w:t>
      </w:r>
      <w:r w:rsidRPr="005F22EA">
        <w:rPr>
          <w:rFonts w:eastAsia="Times New Roman" w:cs="Arial"/>
          <w:bCs/>
          <w:iCs/>
          <w:sz w:val="22"/>
        </w:rPr>
        <w:t xml:space="preserve">  </w:t>
      </w:r>
      <w:hyperlink r:id="rId16" w:history="1">
        <w:r w:rsidRPr="005F22EA">
          <w:rPr>
            <w:rFonts w:cs="Arial"/>
            <w:bCs/>
            <w:iCs/>
            <w:color w:val="0000FF"/>
            <w:sz w:val="22"/>
            <w:u w:val="single"/>
          </w:rPr>
          <w:t>https://consult.defra.gov.uk/natural-england/suffolk-coast-and-heaths-aonb/consult_view/</w:t>
        </w:r>
      </w:hyperlink>
      <w:r w:rsidRPr="005F22EA">
        <w:rPr>
          <w:rFonts w:cs="Arial"/>
          <w:bCs/>
          <w:iCs/>
          <w:sz w:val="22"/>
        </w:rPr>
        <w:t>.</w:t>
      </w:r>
    </w:p>
    <w:p w14:paraId="0F8BE215" w14:textId="77777777" w:rsidR="005F22EA" w:rsidRPr="005F22EA" w:rsidRDefault="005F22EA" w:rsidP="005F22EA">
      <w:pPr>
        <w:jc w:val="both"/>
        <w:rPr>
          <w:rFonts w:eastAsia="Times New Roman" w:cs="Arial"/>
          <w:bCs/>
          <w:iCs/>
          <w:sz w:val="22"/>
        </w:rPr>
      </w:pPr>
      <w:r w:rsidRPr="005F22EA">
        <w:rPr>
          <w:rFonts w:eastAsia="Times New Roman" w:cs="Arial"/>
          <w:bCs/>
          <w:iCs/>
          <w:sz w:val="22"/>
          <w:lang w:val="x-none"/>
        </w:rPr>
        <w:t xml:space="preserve">The output from Task </w:t>
      </w:r>
      <w:r w:rsidRPr="005F22EA">
        <w:rPr>
          <w:rFonts w:eastAsia="Times New Roman" w:cs="Arial"/>
          <w:bCs/>
          <w:iCs/>
          <w:sz w:val="22"/>
        </w:rPr>
        <w:t>9</w:t>
      </w:r>
      <w:r w:rsidRPr="005F22EA">
        <w:rPr>
          <w:rFonts w:eastAsia="Times New Roman" w:cs="Arial"/>
          <w:bCs/>
          <w:iCs/>
          <w:sz w:val="22"/>
          <w:lang w:val="x-none"/>
        </w:rPr>
        <w:t xml:space="preserve"> will be the submission of </w:t>
      </w:r>
      <w:r w:rsidRPr="005F22EA">
        <w:rPr>
          <w:rFonts w:eastAsia="Times New Roman" w:cs="Arial"/>
          <w:bCs/>
          <w:iCs/>
          <w:sz w:val="22"/>
        </w:rPr>
        <w:t xml:space="preserve">two sets of </w:t>
      </w:r>
      <w:r w:rsidRPr="005F22EA">
        <w:rPr>
          <w:rFonts w:eastAsia="Times New Roman" w:cs="Arial"/>
          <w:bCs/>
          <w:iCs/>
          <w:sz w:val="22"/>
          <w:lang w:val="x-none"/>
        </w:rPr>
        <w:t>draft boundary maps</w:t>
      </w:r>
      <w:r w:rsidRPr="005F22EA">
        <w:rPr>
          <w:rFonts w:eastAsia="Times New Roman" w:cs="Arial"/>
          <w:bCs/>
          <w:iCs/>
          <w:sz w:val="22"/>
        </w:rPr>
        <w:t xml:space="preserve"> and GIS layers, (one boundary layer correct at 1:25,000 scale and one correct at 1:2,500 scale)</w:t>
      </w:r>
      <w:r w:rsidRPr="005F22EA">
        <w:rPr>
          <w:rFonts w:eastAsia="Times New Roman" w:cs="Arial"/>
          <w:bCs/>
          <w:iCs/>
          <w:sz w:val="22"/>
          <w:lang w:val="x-none"/>
        </w:rPr>
        <w:t xml:space="preserve"> and a written </w:t>
      </w:r>
      <w:r w:rsidRPr="005F22EA">
        <w:rPr>
          <w:rFonts w:eastAsia="Times New Roman" w:cs="Arial"/>
          <w:bCs/>
          <w:iCs/>
          <w:sz w:val="22"/>
        </w:rPr>
        <w:t>Boundary Justification Report</w:t>
      </w:r>
      <w:r w:rsidRPr="005F22EA">
        <w:rPr>
          <w:rFonts w:eastAsia="Times New Roman" w:cs="Arial"/>
          <w:bCs/>
          <w:iCs/>
          <w:sz w:val="22"/>
          <w:lang w:val="x-none"/>
        </w:rPr>
        <w:t xml:space="preserve"> to Natural England for review and approval</w:t>
      </w:r>
      <w:r w:rsidRPr="005F22EA">
        <w:rPr>
          <w:rFonts w:eastAsia="Times New Roman" w:cs="Arial"/>
          <w:bCs/>
          <w:iCs/>
          <w:sz w:val="22"/>
        </w:rPr>
        <w:t>.</w:t>
      </w:r>
    </w:p>
    <w:p w14:paraId="046D0A56" w14:textId="77777777" w:rsidR="005F22EA" w:rsidRPr="005F22EA" w:rsidRDefault="005F22EA" w:rsidP="005F22EA">
      <w:pPr>
        <w:jc w:val="both"/>
        <w:rPr>
          <w:rFonts w:cs="Arial"/>
          <w:color w:val="000000"/>
          <w:sz w:val="22"/>
        </w:rPr>
      </w:pPr>
      <w:r w:rsidRPr="005F22EA">
        <w:rPr>
          <w:rFonts w:cs="Arial"/>
          <w:b/>
          <w:bCs/>
          <w:color w:val="000000"/>
          <w:sz w:val="22"/>
          <w:shd w:val="clear" w:color="auto" w:fill="FFFFFF"/>
        </w:rPr>
        <w:t>Task 10 I</w:t>
      </w:r>
      <w:r w:rsidRPr="005F22EA">
        <w:rPr>
          <w:rFonts w:cs="Arial"/>
          <w:b/>
          <w:bCs/>
          <w:sz w:val="22"/>
        </w:rPr>
        <w:t>nformal opportunity for local engagement from statutory bodies and key stakeholder organisations</w:t>
      </w:r>
      <w:r w:rsidRPr="005F22EA">
        <w:rPr>
          <w:rFonts w:cs="Arial"/>
          <w:sz w:val="22"/>
        </w:rPr>
        <w:t>.</w:t>
      </w:r>
    </w:p>
    <w:p w14:paraId="66323C63" w14:textId="77777777" w:rsidR="005F22EA" w:rsidRPr="005F22EA" w:rsidRDefault="005F22EA" w:rsidP="005F22EA">
      <w:pPr>
        <w:jc w:val="both"/>
        <w:rPr>
          <w:rFonts w:cs="Arial"/>
          <w:sz w:val="22"/>
        </w:rPr>
      </w:pPr>
      <w:r w:rsidRPr="005F22EA">
        <w:rPr>
          <w:rFonts w:cs="Arial"/>
          <w:color w:val="000000"/>
          <w:sz w:val="22"/>
          <w:shd w:val="clear" w:color="auto" w:fill="FFFFFF"/>
        </w:rPr>
        <w:t xml:space="preserve">An informal consultation may be undertaken </w:t>
      </w:r>
      <w:proofErr w:type="gramStart"/>
      <w:r w:rsidRPr="005F22EA">
        <w:rPr>
          <w:rFonts w:cs="Arial"/>
          <w:color w:val="000000"/>
          <w:sz w:val="22"/>
          <w:shd w:val="clear" w:color="auto" w:fill="FFFFFF"/>
        </w:rPr>
        <w:t>in order to</w:t>
      </w:r>
      <w:proofErr w:type="gramEnd"/>
      <w:r w:rsidRPr="005F22EA">
        <w:rPr>
          <w:rFonts w:cs="Arial"/>
          <w:color w:val="000000"/>
          <w:sz w:val="22"/>
          <w:shd w:val="clear" w:color="auto" w:fill="FFFFFF"/>
        </w:rPr>
        <w:t xml:space="preserve"> seek further evidence and comments from stakeholders.  In this case the contractor would be required to review and potentially amend relevant outputs from Tasks 7 to 9 in collaboration with Natural England.  </w:t>
      </w:r>
    </w:p>
    <w:p w14:paraId="3043962E" w14:textId="77777777" w:rsidR="005F22EA" w:rsidRPr="005F22EA" w:rsidRDefault="005F22EA" w:rsidP="005F22EA">
      <w:pPr>
        <w:jc w:val="both"/>
        <w:rPr>
          <w:rFonts w:cs="Arial"/>
          <w:b/>
          <w:iCs/>
          <w:sz w:val="22"/>
        </w:rPr>
      </w:pPr>
      <w:r w:rsidRPr="005F22EA">
        <w:rPr>
          <w:rFonts w:cs="Arial"/>
          <w:b/>
          <w:iCs/>
          <w:sz w:val="22"/>
        </w:rPr>
        <w:t xml:space="preserve">Task 11 </w:t>
      </w:r>
      <w:bookmarkStart w:id="33" w:name="_Hlk73969747"/>
      <w:r w:rsidRPr="005F22EA">
        <w:rPr>
          <w:rFonts w:cs="Arial"/>
          <w:b/>
          <w:iCs/>
          <w:sz w:val="22"/>
        </w:rPr>
        <w:t xml:space="preserve">Formal Statutory and Public Consultation Phase </w:t>
      </w:r>
    </w:p>
    <w:p w14:paraId="2BE531FD" w14:textId="77777777" w:rsidR="005F22EA" w:rsidRPr="005F22EA" w:rsidRDefault="005F22EA" w:rsidP="005F22EA">
      <w:pPr>
        <w:jc w:val="both"/>
        <w:rPr>
          <w:rFonts w:cs="Arial"/>
          <w:bCs/>
          <w:iCs/>
          <w:sz w:val="22"/>
        </w:rPr>
      </w:pPr>
      <w:r w:rsidRPr="005F22EA">
        <w:rPr>
          <w:rFonts w:cs="Arial"/>
          <w:bCs/>
          <w:iCs/>
          <w:sz w:val="22"/>
        </w:rPr>
        <w:t>Implement actions identified in the stakeholder engagement plan to develop and lead the formal consultation phase. This will include preparing materials, developing the associated communication requirements, and delivering planned events. This is expected to be a significant part of the planned community engagement involving a range of engagement methods in seeking to ensure wide participation of local communities, including engagement with all protected groups identified within the Equality Impact Assessment.</w:t>
      </w:r>
    </w:p>
    <w:p w14:paraId="12BB7122" w14:textId="77777777" w:rsidR="005F22EA" w:rsidRPr="005F22EA" w:rsidRDefault="005F22EA" w:rsidP="005F22EA">
      <w:pPr>
        <w:jc w:val="both"/>
        <w:rPr>
          <w:rFonts w:cs="Arial"/>
          <w:bCs/>
          <w:iCs/>
          <w:sz w:val="22"/>
        </w:rPr>
      </w:pPr>
      <w:r w:rsidRPr="005F22EA">
        <w:rPr>
          <w:rFonts w:cs="Arial"/>
          <w:bCs/>
          <w:iCs/>
          <w:sz w:val="22"/>
        </w:rPr>
        <w:t xml:space="preserve">This task will include the production </w:t>
      </w:r>
      <w:bookmarkEnd w:id="33"/>
      <w:r w:rsidRPr="005F22EA">
        <w:rPr>
          <w:rFonts w:cs="Arial"/>
          <w:b/>
          <w:bCs/>
          <w:color w:val="000000"/>
          <w:sz w:val="22"/>
          <w:shd w:val="clear" w:color="auto" w:fill="FFFFFF"/>
        </w:rPr>
        <w:t>of a short plain English Consultation</w:t>
      </w:r>
      <w:r w:rsidRPr="005F22EA">
        <w:rPr>
          <w:rFonts w:cs="Arial"/>
          <w:color w:val="000000"/>
          <w:sz w:val="22"/>
          <w:shd w:val="clear" w:color="auto" w:fill="FFFFFF"/>
        </w:rPr>
        <w:t xml:space="preserve"> </w:t>
      </w:r>
      <w:r w:rsidRPr="005F22EA">
        <w:rPr>
          <w:rFonts w:cs="Arial"/>
          <w:b/>
          <w:bCs/>
          <w:color w:val="000000"/>
          <w:sz w:val="22"/>
          <w:shd w:val="clear" w:color="auto" w:fill="FFFFFF"/>
        </w:rPr>
        <w:t>Document</w:t>
      </w:r>
      <w:r w:rsidRPr="005F22EA">
        <w:rPr>
          <w:rFonts w:cs="Arial"/>
          <w:color w:val="000000"/>
          <w:sz w:val="22"/>
          <w:shd w:val="clear" w:color="auto" w:fill="FFFFFF"/>
        </w:rPr>
        <w:t xml:space="preserve"> suitable for use during the public consultation, to accompany the consultation questionnaire. The full technical assessments will also be available online, but this document needs to provide background to explain what an AONB is, the designation process and short summary information on the assessments, to aid in completing the consultation form. This summary report should be of a format agreed by Natural England. An example (“</w:t>
      </w:r>
      <w:hyperlink r:id="rId17" w:tgtFrame="_blank" w:history="1">
        <w:r w:rsidRPr="005F22EA">
          <w:rPr>
            <w:rFonts w:cs="Arial"/>
            <w:color w:val="0000FF"/>
            <w:sz w:val="22"/>
            <w:u w:val="single"/>
            <w:shd w:val="clear" w:color="auto" w:fill="FFFFFF"/>
          </w:rPr>
          <w:t>SC&amp;H AONB extension consultation document</w:t>
        </w:r>
      </w:hyperlink>
      <w:r w:rsidRPr="005F22EA">
        <w:rPr>
          <w:rFonts w:cs="Arial"/>
          <w:color w:val="000000"/>
          <w:sz w:val="22"/>
          <w:shd w:val="clear" w:color="auto" w:fill="FFFFFF"/>
        </w:rPr>
        <w:t xml:space="preserve">”) can be found via the following link: </w:t>
      </w:r>
      <w:hyperlink r:id="rId18" w:tgtFrame="_blank" w:history="1">
        <w:r w:rsidRPr="005F22EA">
          <w:rPr>
            <w:rFonts w:cs="Arial"/>
            <w:color w:val="0563C1"/>
            <w:sz w:val="22"/>
            <w:u w:val="single"/>
            <w:shd w:val="clear" w:color="auto" w:fill="FFFFFF"/>
          </w:rPr>
          <w:t>https://consult.defra.gov.uk/natural-england/suffolk-coast-and-heaths-aonb/</w:t>
        </w:r>
      </w:hyperlink>
    </w:p>
    <w:p w14:paraId="6D45934B" w14:textId="77777777" w:rsidR="006D1694" w:rsidRDefault="006D1694" w:rsidP="005F22EA">
      <w:pPr>
        <w:jc w:val="both"/>
        <w:rPr>
          <w:rFonts w:cs="Arial"/>
          <w:b/>
          <w:iCs/>
          <w:sz w:val="22"/>
        </w:rPr>
      </w:pPr>
      <w:r>
        <w:rPr>
          <w:rFonts w:cs="Arial"/>
          <w:b/>
          <w:iCs/>
          <w:sz w:val="22"/>
        </w:rPr>
        <w:tab/>
      </w:r>
    </w:p>
    <w:p w14:paraId="3BEFDDFF" w14:textId="07C35FF9" w:rsidR="005F22EA" w:rsidRPr="005F22EA" w:rsidRDefault="005F22EA" w:rsidP="005F22EA">
      <w:pPr>
        <w:jc w:val="both"/>
        <w:rPr>
          <w:rFonts w:cs="Arial"/>
          <w:b/>
          <w:iCs/>
          <w:sz w:val="22"/>
        </w:rPr>
      </w:pPr>
      <w:r w:rsidRPr="005F22EA">
        <w:rPr>
          <w:rFonts w:cs="Arial"/>
          <w:b/>
          <w:iCs/>
          <w:sz w:val="22"/>
        </w:rPr>
        <w:lastRenderedPageBreak/>
        <w:t>Task 1</w:t>
      </w:r>
      <w:bookmarkStart w:id="34" w:name="_Hlk73969764"/>
      <w:r w:rsidRPr="005F22EA">
        <w:rPr>
          <w:rFonts w:cs="Arial"/>
          <w:b/>
          <w:iCs/>
          <w:sz w:val="22"/>
        </w:rPr>
        <w:t>2 Analysis of Statutory and Public Consultation Responses</w:t>
      </w:r>
    </w:p>
    <w:bookmarkEnd w:id="34"/>
    <w:p w14:paraId="7C2465C3" w14:textId="77777777" w:rsidR="005F22EA" w:rsidRPr="005F22EA" w:rsidRDefault="005F22EA" w:rsidP="005F22EA">
      <w:pPr>
        <w:jc w:val="both"/>
        <w:rPr>
          <w:rFonts w:cs="Arial"/>
          <w:bCs/>
          <w:iCs/>
          <w:sz w:val="22"/>
        </w:rPr>
      </w:pPr>
      <w:r w:rsidRPr="005F22EA">
        <w:rPr>
          <w:rFonts w:cs="Arial"/>
          <w:bCs/>
          <w:iCs/>
          <w:sz w:val="22"/>
        </w:rPr>
        <w:t xml:space="preserve">Once the formal statutory and public consultation has taken place, code and analyse the responses relating to the assessment of natural beauty, </w:t>
      </w:r>
      <w:proofErr w:type="gramStart"/>
      <w:r w:rsidRPr="005F22EA">
        <w:rPr>
          <w:rFonts w:cs="Arial"/>
          <w:bCs/>
          <w:iCs/>
          <w:sz w:val="22"/>
        </w:rPr>
        <w:t>desirability</w:t>
      </w:r>
      <w:proofErr w:type="gramEnd"/>
      <w:r w:rsidRPr="005F22EA">
        <w:rPr>
          <w:rFonts w:cs="Arial"/>
          <w:bCs/>
          <w:iCs/>
          <w:sz w:val="22"/>
        </w:rPr>
        <w:t xml:space="preserve"> and the detailed boundary, producing a detailed rationale for each issue raised. The rationale should consider whether the quality of the evidence supplied has merit and warrants changes to the proposals and/or evidence base. Further site work will be required, </w:t>
      </w:r>
      <w:proofErr w:type="gramStart"/>
      <w:r w:rsidRPr="005F22EA">
        <w:rPr>
          <w:rFonts w:cs="Arial"/>
          <w:bCs/>
          <w:iCs/>
          <w:sz w:val="22"/>
        </w:rPr>
        <w:t>in order to</w:t>
      </w:r>
      <w:proofErr w:type="gramEnd"/>
      <w:r w:rsidRPr="005F22EA">
        <w:rPr>
          <w:rFonts w:cs="Arial"/>
          <w:bCs/>
          <w:iCs/>
          <w:sz w:val="22"/>
        </w:rPr>
        <w:t xml:space="preserve"> assess the accuracy and significance of the evidence supplied, on the ground. It will be necessary to draw on extant relevant legal and other precedent, past planning inquiry reports and Secretary of State ‘Designation Decision’ Letters, in developing the rationale for agreeing with or refuting individual issues raised.</w:t>
      </w:r>
    </w:p>
    <w:p w14:paraId="1B60D9C9" w14:textId="77777777" w:rsidR="005F22EA" w:rsidRPr="005F22EA" w:rsidRDefault="005F22EA" w:rsidP="005F22EA">
      <w:pPr>
        <w:rPr>
          <w:rFonts w:cs="Arial"/>
          <w:b/>
          <w:iCs/>
          <w:sz w:val="22"/>
        </w:rPr>
      </w:pPr>
      <w:r w:rsidRPr="005F22EA">
        <w:rPr>
          <w:rFonts w:cs="Arial"/>
          <w:bCs/>
          <w:iCs/>
          <w:sz w:val="22"/>
        </w:rPr>
        <w:t xml:space="preserve">A detailed Consultation Analysis Report should be produced containing the analysis of all the issues raised, any action which should be considered where the evidence is sufficiently convincing that a change to the proposals is considered necessary and where no action is recommended, a clear rationale (rebuttal) as to why no change is required. This report should be similar in content and style to that produced for the extension to the Suffolk Coast and Heaths AONBs accessible via the following link: </w:t>
      </w:r>
      <w:hyperlink r:id="rId19" w:history="1">
        <w:r w:rsidRPr="005F22EA">
          <w:rPr>
            <w:rFonts w:cs="Arial"/>
            <w:iCs/>
            <w:color w:val="0000FF"/>
            <w:sz w:val="22"/>
            <w:u w:val="single"/>
          </w:rPr>
          <w:t>https://assets.publishing.service.gov.uk/government/uploads/system/uploads/attachment_data/file/775552/sch-aonb-boundary-variation-consultation.pdf</w:t>
        </w:r>
      </w:hyperlink>
    </w:p>
    <w:p w14:paraId="6D8FB5E1" w14:textId="77777777" w:rsidR="005F22EA" w:rsidRPr="005F22EA" w:rsidRDefault="005F22EA" w:rsidP="005F22EA">
      <w:pPr>
        <w:jc w:val="both"/>
        <w:rPr>
          <w:rFonts w:cs="Arial"/>
          <w:b/>
          <w:bCs/>
          <w:sz w:val="22"/>
        </w:rPr>
      </w:pPr>
      <w:r w:rsidRPr="005F22EA">
        <w:rPr>
          <w:rFonts w:cs="Arial"/>
          <w:b/>
          <w:bCs/>
          <w:sz w:val="22"/>
        </w:rPr>
        <w:t>Task 13 Notice Period</w:t>
      </w:r>
    </w:p>
    <w:p w14:paraId="3D416BFA" w14:textId="77777777" w:rsidR="005F22EA" w:rsidRPr="005F22EA" w:rsidRDefault="005F22EA" w:rsidP="005F22EA">
      <w:pPr>
        <w:jc w:val="both"/>
        <w:rPr>
          <w:rFonts w:cs="Arial"/>
          <w:bCs/>
          <w:iCs/>
          <w:sz w:val="22"/>
        </w:rPr>
      </w:pPr>
      <w:r w:rsidRPr="005F22EA">
        <w:rPr>
          <w:rFonts w:cs="Arial"/>
          <w:bCs/>
          <w:iCs/>
          <w:sz w:val="22"/>
        </w:rPr>
        <w:t xml:space="preserve">Prepare print-ready materials and mapping required for the formal Notice Period. This will include preparation of required advertisements and hard copies of technical information to be placed in publicly accessible venues such as libraries etc. Arrange publication of required Notices and placement of hard copy information as required. Prepare associated communications, undertake proactive engagement with people who responded to the statutory and public consultation to encourage them to respond. Analyse all responses received and make recommendations for any necessary amendments to the technical assessments, </w:t>
      </w:r>
      <w:proofErr w:type="gramStart"/>
      <w:r w:rsidRPr="005F22EA">
        <w:rPr>
          <w:rFonts w:cs="Arial"/>
          <w:bCs/>
          <w:iCs/>
          <w:sz w:val="22"/>
        </w:rPr>
        <w:t>boundary</w:t>
      </w:r>
      <w:proofErr w:type="gramEnd"/>
      <w:r w:rsidRPr="005F22EA">
        <w:rPr>
          <w:rFonts w:cs="Arial"/>
          <w:bCs/>
          <w:iCs/>
          <w:sz w:val="22"/>
        </w:rPr>
        <w:t xml:space="preserve"> and draft Order.</w:t>
      </w:r>
    </w:p>
    <w:p w14:paraId="11D83DC0" w14:textId="77777777" w:rsidR="005F22EA" w:rsidRPr="005F22EA" w:rsidRDefault="005F22EA" w:rsidP="005F22EA">
      <w:pPr>
        <w:jc w:val="both"/>
        <w:rPr>
          <w:rFonts w:cs="Arial"/>
          <w:bCs/>
          <w:iCs/>
          <w:sz w:val="22"/>
        </w:rPr>
      </w:pPr>
    </w:p>
    <w:p w14:paraId="2FC59FC1" w14:textId="77777777" w:rsidR="005F22EA" w:rsidRPr="005F22EA" w:rsidRDefault="005F22EA" w:rsidP="005F22EA">
      <w:pPr>
        <w:jc w:val="both"/>
        <w:rPr>
          <w:rFonts w:cs="Arial"/>
          <w:bCs/>
          <w:iCs/>
          <w:sz w:val="22"/>
        </w:rPr>
      </w:pPr>
      <w:r w:rsidRPr="005F22EA">
        <w:rPr>
          <w:rFonts w:cs="Arial"/>
          <w:b/>
          <w:iCs/>
          <w:sz w:val="22"/>
        </w:rPr>
        <w:t>Ongoing tasks</w:t>
      </w:r>
    </w:p>
    <w:p w14:paraId="4B8E8102" w14:textId="77777777" w:rsidR="005F22EA" w:rsidRPr="005F22EA" w:rsidRDefault="005F22EA" w:rsidP="005F22EA">
      <w:pPr>
        <w:jc w:val="both"/>
        <w:rPr>
          <w:rFonts w:cs="Arial"/>
          <w:bCs/>
          <w:iCs/>
          <w:sz w:val="22"/>
        </w:rPr>
      </w:pPr>
      <w:r w:rsidRPr="005F22EA">
        <w:rPr>
          <w:rFonts w:cs="Arial"/>
          <w:b/>
          <w:iCs/>
          <w:sz w:val="22"/>
        </w:rPr>
        <w:t xml:space="preserve">The following tasks may arise at any stage during the designation process, from contract start onwards (although there is no guarantee that any task will be required). </w:t>
      </w:r>
      <w:r w:rsidRPr="005F22EA">
        <w:rPr>
          <w:rFonts w:cs="Arial"/>
          <w:color w:val="000000"/>
          <w:sz w:val="22"/>
          <w:shd w:val="clear" w:color="auto" w:fill="FFFFFF"/>
        </w:rPr>
        <w:t xml:space="preserve">These additional activities would be funded separately; if there </w:t>
      </w:r>
      <w:proofErr w:type="gramStart"/>
      <w:r w:rsidRPr="005F22EA">
        <w:rPr>
          <w:rFonts w:cs="Arial"/>
          <w:color w:val="000000"/>
          <w:sz w:val="22"/>
          <w:shd w:val="clear" w:color="auto" w:fill="FFFFFF"/>
        </w:rPr>
        <w:t>is</w:t>
      </w:r>
      <w:proofErr w:type="gramEnd"/>
      <w:r w:rsidRPr="005F22EA">
        <w:rPr>
          <w:rFonts w:cs="Arial"/>
          <w:color w:val="000000"/>
          <w:sz w:val="22"/>
          <w:shd w:val="clear" w:color="auto" w:fill="FFFFFF"/>
        </w:rPr>
        <w:t xml:space="preserve"> a need for additional work, Natural England would commission the work on an ad-hoc basis.  </w:t>
      </w:r>
      <w:r w:rsidRPr="005F22EA">
        <w:rPr>
          <w:rFonts w:cs="Arial"/>
          <w:bCs/>
          <w:iCs/>
          <w:sz w:val="22"/>
        </w:rPr>
        <w:t xml:space="preserve">  </w:t>
      </w:r>
    </w:p>
    <w:p w14:paraId="34F81806" w14:textId="77777777" w:rsidR="005F22EA" w:rsidRPr="005F22EA" w:rsidRDefault="005F22EA" w:rsidP="005F22EA">
      <w:pPr>
        <w:spacing w:before="0"/>
        <w:jc w:val="both"/>
        <w:rPr>
          <w:rFonts w:cs="Arial"/>
          <w:bCs/>
          <w:iCs/>
          <w:sz w:val="22"/>
        </w:rPr>
      </w:pPr>
      <w:r w:rsidRPr="005F22EA">
        <w:rPr>
          <w:rFonts w:cs="Arial"/>
          <w:bCs/>
          <w:iCs/>
          <w:sz w:val="22"/>
        </w:rPr>
        <w:t xml:space="preserve">The need for such advice is likely to arise from issues raised by stakeholders including during the statutory and public consultation, or in evidence submitted by supporters or objectors or if further research requirements are identified by Natural England and/ or the MAG. </w:t>
      </w:r>
    </w:p>
    <w:p w14:paraId="2CBE600B" w14:textId="77777777" w:rsidR="005F22EA" w:rsidRPr="005F22EA" w:rsidRDefault="005F22EA" w:rsidP="005F22EA">
      <w:pPr>
        <w:spacing w:before="0"/>
        <w:jc w:val="both"/>
        <w:rPr>
          <w:rFonts w:cs="Arial"/>
          <w:sz w:val="22"/>
          <w:u w:val="single"/>
        </w:rPr>
      </w:pPr>
      <w:r w:rsidRPr="005F22EA">
        <w:rPr>
          <w:rFonts w:cs="Arial"/>
          <w:b/>
          <w:bCs/>
          <w:iCs/>
          <w:sz w:val="22"/>
        </w:rPr>
        <w:t>Ongoing technical advice:</w:t>
      </w:r>
      <w:r w:rsidRPr="005F22EA">
        <w:rPr>
          <w:rFonts w:cs="Arial"/>
          <w:bCs/>
          <w:iCs/>
          <w:sz w:val="22"/>
        </w:rPr>
        <w:t xml:space="preserve"> Additional tasks will be commissioned as the project progresses and as required (see below for commissioning process).   If requested under the terms of this framework contract, Consultants will need to be able to provide the following services in relation to the study area:</w:t>
      </w:r>
    </w:p>
    <w:p w14:paraId="1E7752E0"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t>Landscape advice</w:t>
      </w:r>
      <w:r w:rsidRPr="005F22EA">
        <w:rPr>
          <w:rFonts w:cs="Arial"/>
          <w:bCs/>
          <w:iCs/>
          <w:sz w:val="22"/>
        </w:rPr>
        <w:t xml:space="preserve"> including evaluating landscapes for designation, drawing boundaries, making field assessments and recording landscape evidence (photographic and written), landscape impact assessments and related </w:t>
      </w:r>
      <w:proofErr w:type="gramStart"/>
      <w:r w:rsidRPr="005F22EA">
        <w:rPr>
          <w:rFonts w:cs="Arial"/>
          <w:bCs/>
          <w:iCs/>
          <w:sz w:val="22"/>
        </w:rPr>
        <w:t>services;</w:t>
      </w:r>
      <w:proofErr w:type="gramEnd"/>
    </w:p>
    <w:p w14:paraId="62B31CC9"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lastRenderedPageBreak/>
        <w:t>Cultural heritage advice</w:t>
      </w:r>
      <w:r w:rsidRPr="005F22EA">
        <w:rPr>
          <w:rFonts w:cs="Arial"/>
          <w:bCs/>
          <w:iCs/>
          <w:sz w:val="22"/>
        </w:rPr>
        <w:t xml:space="preserve"> including gathering, interpreting and evaluating evidence regarding relevant cultural heritage of the study area, with particular emphasis on the contribution of the </w:t>
      </w:r>
      <w:proofErr w:type="gramStart"/>
      <w:r w:rsidRPr="005F22EA">
        <w:rPr>
          <w:rFonts w:cs="Arial"/>
          <w:bCs/>
          <w:iCs/>
          <w:sz w:val="22"/>
        </w:rPr>
        <w:t>area’s built</w:t>
      </w:r>
      <w:proofErr w:type="gramEnd"/>
      <w:r w:rsidRPr="005F22EA">
        <w:rPr>
          <w:rFonts w:cs="Arial"/>
          <w:bCs/>
          <w:iCs/>
          <w:sz w:val="22"/>
        </w:rPr>
        <w:t xml:space="preserve"> environment, historic environment, and the literary and artistic heritage as well as its cultural traditions to perceptions of the natural beauty of the area.  Good knowledge of the area will be </w:t>
      </w:r>
      <w:proofErr w:type="gramStart"/>
      <w:r w:rsidRPr="005F22EA">
        <w:rPr>
          <w:rFonts w:cs="Arial"/>
          <w:bCs/>
          <w:iCs/>
          <w:sz w:val="22"/>
        </w:rPr>
        <w:t>advantageous;</w:t>
      </w:r>
      <w:proofErr w:type="gramEnd"/>
    </w:p>
    <w:p w14:paraId="0C643AD1"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t>Natural heritage advice</w:t>
      </w:r>
      <w:r w:rsidRPr="005F22EA">
        <w:rPr>
          <w:rFonts w:cs="Arial"/>
          <w:bCs/>
          <w:iCs/>
          <w:sz w:val="22"/>
        </w:rPr>
        <w:t xml:space="preserve"> including gathering, </w:t>
      </w:r>
      <w:proofErr w:type="gramStart"/>
      <w:r w:rsidRPr="005F22EA">
        <w:rPr>
          <w:rFonts w:cs="Arial"/>
          <w:bCs/>
          <w:iCs/>
          <w:sz w:val="22"/>
        </w:rPr>
        <w:t>interpreting</w:t>
      </w:r>
      <w:proofErr w:type="gramEnd"/>
      <w:r w:rsidRPr="005F22EA">
        <w:rPr>
          <w:rFonts w:cs="Arial"/>
          <w:bCs/>
          <w:iCs/>
          <w:sz w:val="22"/>
        </w:rPr>
        <w:t xml:space="preserve"> and evaluating evidence on habitats, species and geological features of the study area at a landscape scale, with emphasis on the contribution of particular habitats, species and geological features to perceptions of natural beauty of the area. This may rarely require verification of ecological and geological evidence in the field (consultants are unlikely to be required to carry out detailed species or habitats surveys or detailed surveys of geological evidence in the field, if fieldwork is required it will be at a very general level</w:t>
      </w:r>
      <w:proofErr w:type="gramStart"/>
      <w:r w:rsidRPr="005F22EA">
        <w:rPr>
          <w:rFonts w:cs="Arial"/>
          <w:bCs/>
          <w:iCs/>
          <w:sz w:val="22"/>
        </w:rPr>
        <w:t>);</w:t>
      </w:r>
      <w:proofErr w:type="gramEnd"/>
    </w:p>
    <w:p w14:paraId="7C3117B3"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t>Planning advice</w:t>
      </w:r>
      <w:r w:rsidRPr="005F22EA">
        <w:rPr>
          <w:rFonts w:cs="Arial"/>
          <w:bCs/>
          <w:iCs/>
          <w:sz w:val="22"/>
        </w:rPr>
        <w:t xml:space="preserve"> respond to any requests for planning advice in the study </w:t>
      </w:r>
      <w:proofErr w:type="gramStart"/>
      <w:r w:rsidRPr="005F22EA">
        <w:rPr>
          <w:rFonts w:cs="Arial"/>
          <w:bCs/>
          <w:iCs/>
          <w:sz w:val="22"/>
        </w:rPr>
        <w:t>area;</w:t>
      </w:r>
      <w:proofErr w:type="gramEnd"/>
    </w:p>
    <w:p w14:paraId="02671B94"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t>Database design and management</w:t>
      </w:r>
      <w:r w:rsidRPr="005F22EA">
        <w:rPr>
          <w:rFonts w:cs="Arial"/>
          <w:bCs/>
          <w:iCs/>
          <w:sz w:val="22"/>
        </w:rPr>
        <w:t xml:space="preserve"> including designing and managing Excel worksheets of the results to track and collate stakeholder responses, managing evidence database linked to a GIS etc; and</w:t>
      </w:r>
    </w:p>
    <w:p w14:paraId="48999F75" w14:textId="77777777" w:rsidR="005F22EA" w:rsidRPr="005F22EA" w:rsidRDefault="005F22EA" w:rsidP="001D2FFE">
      <w:pPr>
        <w:numPr>
          <w:ilvl w:val="0"/>
          <w:numId w:val="17"/>
        </w:numPr>
        <w:contextualSpacing/>
        <w:jc w:val="both"/>
        <w:rPr>
          <w:rFonts w:cs="Arial"/>
          <w:bCs/>
          <w:iCs/>
          <w:sz w:val="22"/>
        </w:rPr>
      </w:pPr>
      <w:r w:rsidRPr="005F22EA">
        <w:rPr>
          <w:rFonts w:cs="Arial"/>
          <w:b/>
          <w:iCs/>
          <w:sz w:val="22"/>
        </w:rPr>
        <w:t>GIS and cartography</w:t>
      </w:r>
      <w:r w:rsidRPr="005F22EA">
        <w:rPr>
          <w:rFonts w:cs="Arial"/>
          <w:bCs/>
          <w:iCs/>
          <w:sz w:val="22"/>
        </w:rPr>
        <w:t xml:space="preserve"> including processing geographic information, geocoding information, plotting boundaries accurately, producing maps to various specifications at short notice, maintaining a GIS linked evidence database (see above) and related services.</w:t>
      </w:r>
    </w:p>
    <w:p w14:paraId="4887292B" w14:textId="77777777" w:rsidR="005F22EA" w:rsidRPr="005F22EA" w:rsidRDefault="005F22EA" w:rsidP="005F22EA">
      <w:pPr>
        <w:jc w:val="both"/>
        <w:rPr>
          <w:rFonts w:cs="Arial"/>
          <w:bCs/>
          <w:iCs/>
          <w:sz w:val="22"/>
        </w:rPr>
      </w:pPr>
      <w:r w:rsidRPr="005F22EA">
        <w:rPr>
          <w:rFonts w:cs="Arial"/>
          <w:bCs/>
          <w:iCs/>
          <w:sz w:val="22"/>
        </w:rPr>
        <w:t>Examples of the range of typical work may include:</w:t>
      </w:r>
    </w:p>
    <w:p w14:paraId="0443230D"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One-off site visits (for instance, to verify evidence submitted by a third party</w:t>
      </w:r>
      <w:proofErr w:type="gramStart"/>
      <w:r w:rsidRPr="005F22EA">
        <w:rPr>
          <w:rFonts w:cs="Arial"/>
          <w:bCs/>
          <w:iCs/>
          <w:sz w:val="22"/>
        </w:rPr>
        <w:t>);</w:t>
      </w:r>
      <w:proofErr w:type="gramEnd"/>
      <w:r w:rsidRPr="005F22EA">
        <w:rPr>
          <w:rFonts w:cs="Arial"/>
          <w:bCs/>
          <w:iCs/>
          <w:sz w:val="22"/>
        </w:rPr>
        <w:t xml:space="preserve"> </w:t>
      </w:r>
    </w:p>
    <w:p w14:paraId="1EA467B1"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Reviewing a substantial objection to designation prepared by professional </w:t>
      </w:r>
      <w:proofErr w:type="gramStart"/>
      <w:r w:rsidRPr="005F22EA">
        <w:rPr>
          <w:rFonts w:cs="Arial"/>
          <w:bCs/>
          <w:iCs/>
          <w:sz w:val="22"/>
        </w:rPr>
        <w:t>consultants;</w:t>
      </w:r>
      <w:proofErr w:type="gramEnd"/>
      <w:r w:rsidRPr="005F22EA">
        <w:rPr>
          <w:rFonts w:cs="Arial"/>
          <w:bCs/>
          <w:iCs/>
          <w:sz w:val="22"/>
        </w:rPr>
        <w:t xml:space="preserve"> </w:t>
      </w:r>
    </w:p>
    <w:p w14:paraId="242AAD18"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Incorporating additional information into the evidence base and revising </w:t>
      </w:r>
      <w:proofErr w:type="gramStart"/>
      <w:r w:rsidRPr="005F22EA">
        <w:rPr>
          <w:rFonts w:cs="Arial"/>
          <w:bCs/>
          <w:iCs/>
          <w:sz w:val="22"/>
        </w:rPr>
        <w:t>recommendations;</w:t>
      </w:r>
      <w:proofErr w:type="gramEnd"/>
      <w:r w:rsidRPr="005F22EA">
        <w:rPr>
          <w:rFonts w:cs="Arial"/>
          <w:bCs/>
          <w:iCs/>
          <w:sz w:val="22"/>
        </w:rPr>
        <w:t xml:space="preserve"> </w:t>
      </w:r>
    </w:p>
    <w:p w14:paraId="143F499D"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Reviewing boundary recommendations in light of representations made by the </w:t>
      </w:r>
      <w:proofErr w:type="gramStart"/>
      <w:r w:rsidRPr="005F22EA">
        <w:rPr>
          <w:rFonts w:cs="Arial"/>
          <w:bCs/>
          <w:iCs/>
          <w:sz w:val="22"/>
        </w:rPr>
        <w:t>public;</w:t>
      </w:r>
      <w:proofErr w:type="gramEnd"/>
      <w:r w:rsidRPr="005F22EA">
        <w:rPr>
          <w:rFonts w:cs="Arial"/>
          <w:bCs/>
          <w:iCs/>
          <w:sz w:val="22"/>
        </w:rPr>
        <w:t xml:space="preserve"> </w:t>
      </w:r>
    </w:p>
    <w:p w14:paraId="5AF7C1FB"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Attending meetings to explain and defend </w:t>
      </w:r>
      <w:proofErr w:type="gramStart"/>
      <w:r w:rsidRPr="005F22EA">
        <w:rPr>
          <w:rFonts w:cs="Arial"/>
          <w:bCs/>
          <w:iCs/>
          <w:sz w:val="22"/>
        </w:rPr>
        <w:t>recommendations;</w:t>
      </w:r>
      <w:proofErr w:type="gramEnd"/>
      <w:r w:rsidRPr="005F22EA">
        <w:rPr>
          <w:rFonts w:cs="Arial"/>
          <w:bCs/>
          <w:iCs/>
          <w:sz w:val="22"/>
        </w:rPr>
        <w:t xml:space="preserve"> </w:t>
      </w:r>
    </w:p>
    <w:p w14:paraId="6DD9B1FE"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Advising on and evaluating emerging development plan </w:t>
      </w:r>
      <w:proofErr w:type="gramStart"/>
      <w:r w:rsidRPr="005F22EA">
        <w:rPr>
          <w:rFonts w:cs="Arial"/>
          <w:bCs/>
          <w:iCs/>
          <w:sz w:val="22"/>
        </w:rPr>
        <w:t>policies;</w:t>
      </w:r>
      <w:proofErr w:type="gramEnd"/>
      <w:r w:rsidRPr="005F22EA">
        <w:rPr>
          <w:rFonts w:cs="Arial"/>
          <w:bCs/>
          <w:iCs/>
          <w:sz w:val="22"/>
        </w:rPr>
        <w:t xml:space="preserve"> </w:t>
      </w:r>
    </w:p>
    <w:p w14:paraId="538E481F"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Preparing maps and GIS </w:t>
      </w:r>
      <w:proofErr w:type="gramStart"/>
      <w:r w:rsidRPr="005F22EA">
        <w:rPr>
          <w:rFonts w:cs="Arial"/>
          <w:bCs/>
          <w:iCs/>
          <w:sz w:val="22"/>
        </w:rPr>
        <w:t>databases;</w:t>
      </w:r>
      <w:proofErr w:type="gramEnd"/>
      <w:r w:rsidRPr="005F22EA">
        <w:rPr>
          <w:rFonts w:cs="Arial"/>
          <w:bCs/>
          <w:iCs/>
          <w:sz w:val="22"/>
        </w:rPr>
        <w:t xml:space="preserve"> </w:t>
      </w:r>
    </w:p>
    <w:p w14:paraId="1471A801"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Designing and managing databases of stakeholders and stakeholder responses; etc.</w:t>
      </w:r>
    </w:p>
    <w:p w14:paraId="6746E090" w14:textId="77777777" w:rsidR="005F22EA" w:rsidRPr="005F22EA" w:rsidRDefault="005F22EA" w:rsidP="001D2FFE">
      <w:pPr>
        <w:numPr>
          <w:ilvl w:val="0"/>
          <w:numId w:val="18"/>
        </w:numPr>
        <w:contextualSpacing/>
        <w:jc w:val="both"/>
        <w:rPr>
          <w:rFonts w:cs="Arial"/>
          <w:bCs/>
          <w:iCs/>
          <w:sz w:val="22"/>
        </w:rPr>
      </w:pPr>
      <w:r w:rsidRPr="005F22EA">
        <w:rPr>
          <w:rFonts w:cs="Arial"/>
          <w:bCs/>
          <w:iCs/>
          <w:sz w:val="22"/>
        </w:rPr>
        <w:t xml:space="preserve">Some tasks may require a combination of any of the above services.  </w:t>
      </w:r>
    </w:p>
    <w:p w14:paraId="2521E8FA" w14:textId="77777777" w:rsidR="005F22EA" w:rsidRPr="005F22EA" w:rsidRDefault="005F22EA" w:rsidP="005F22EA">
      <w:pPr>
        <w:jc w:val="both"/>
        <w:rPr>
          <w:rFonts w:cs="Arial"/>
          <w:bCs/>
          <w:iCs/>
          <w:sz w:val="22"/>
        </w:rPr>
      </w:pPr>
      <w:r w:rsidRPr="005F22EA">
        <w:rPr>
          <w:rFonts w:cs="Arial"/>
          <w:b/>
          <w:bCs/>
          <w:iCs/>
          <w:sz w:val="22"/>
          <w:u w:val="single"/>
        </w:rPr>
        <w:t>Additional information regarding ongoing technical advice</w:t>
      </w:r>
    </w:p>
    <w:p w14:paraId="20F3918B" w14:textId="77777777" w:rsidR="005F22EA" w:rsidRPr="005F22EA" w:rsidRDefault="005F22EA" w:rsidP="005F22EA">
      <w:pPr>
        <w:jc w:val="both"/>
        <w:rPr>
          <w:rFonts w:cs="Arial"/>
          <w:bCs/>
          <w:iCs/>
          <w:sz w:val="22"/>
          <w:u w:val="single"/>
        </w:rPr>
      </w:pPr>
      <w:r w:rsidRPr="005F22EA">
        <w:rPr>
          <w:rFonts w:cs="Arial"/>
          <w:bCs/>
          <w:iCs/>
          <w:sz w:val="22"/>
        </w:rPr>
        <w:t xml:space="preserve"> Any further tasks will be commissioned from the consultant on an ad-hoc basis.  The following principles will apply: </w:t>
      </w:r>
    </w:p>
    <w:p w14:paraId="3B23495A" w14:textId="77777777" w:rsidR="005F22EA" w:rsidRPr="005F22EA" w:rsidRDefault="005F22EA" w:rsidP="001D2FFE">
      <w:pPr>
        <w:numPr>
          <w:ilvl w:val="0"/>
          <w:numId w:val="5"/>
        </w:numPr>
        <w:spacing w:before="0" w:after="0"/>
        <w:jc w:val="both"/>
        <w:rPr>
          <w:rFonts w:cs="Arial"/>
          <w:sz w:val="22"/>
        </w:rPr>
      </w:pPr>
      <w:r w:rsidRPr="005F22EA">
        <w:rPr>
          <w:rFonts w:cs="Arial"/>
          <w:sz w:val="22"/>
        </w:rPr>
        <w:t xml:space="preserve">Level of work: The workload under this contract will fluctuate and we are unable to guarantee any </w:t>
      </w:r>
      <w:proofErr w:type="gramStart"/>
      <w:r w:rsidRPr="005F22EA">
        <w:rPr>
          <w:rFonts w:cs="Arial"/>
          <w:sz w:val="22"/>
        </w:rPr>
        <w:t>particular level</w:t>
      </w:r>
      <w:proofErr w:type="gramEnd"/>
      <w:r w:rsidRPr="005F22EA">
        <w:rPr>
          <w:rFonts w:cs="Arial"/>
          <w:sz w:val="22"/>
        </w:rPr>
        <w:t xml:space="preserve"> of work, including a guaranteed minimum.   </w:t>
      </w:r>
    </w:p>
    <w:p w14:paraId="53C1E2F4" w14:textId="77777777" w:rsidR="005F22EA" w:rsidRPr="005F22EA" w:rsidRDefault="005F22EA" w:rsidP="001D2FFE">
      <w:pPr>
        <w:numPr>
          <w:ilvl w:val="0"/>
          <w:numId w:val="5"/>
        </w:numPr>
        <w:spacing w:before="0" w:after="0"/>
        <w:jc w:val="both"/>
        <w:rPr>
          <w:rFonts w:cs="Arial"/>
          <w:sz w:val="22"/>
        </w:rPr>
      </w:pPr>
      <w:r w:rsidRPr="005F22EA">
        <w:rPr>
          <w:rFonts w:cs="Arial"/>
          <w:sz w:val="22"/>
        </w:rPr>
        <w:t xml:space="preserve">Method of Working: The contract will be on a ‘call-off’ basis whereby, for an agreed day rate, the consultant will take instructions from project staff and undertake work as and when it arises. Therefore, as such there is no guaranteed level of work. </w:t>
      </w:r>
    </w:p>
    <w:p w14:paraId="502C7BA3" w14:textId="77777777" w:rsidR="005F22EA" w:rsidRPr="005F22EA" w:rsidRDefault="005F22EA" w:rsidP="001D2FFE">
      <w:pPr>
        <w:numPr>
          <w:ilvl w:val="0"/>
          <w:numId w:val="5"/>
        </w:numPr>
        <w:spacing w:before="0" w:after="0"/>
        <w:jc w:val="both"/>
        <w:rPr>
          <w:rFonts w:cs="Arial"/>
          <w:sz w:val="22"/>
        </w:rPr>
      </w:pPr>
      <w:r w:rsidRPr="005F22EA">
        <w:rPr>
          <w:rFonts w:cs="Arial"/>
          <w:sz w:val="22"/>
        </w:rPr>
        <w:t xml:space="preserve">The detailed arrangements and way of working for each task will be agreed between Natural England’s relevant lead officer and the consultant before any work gets under way. </w:t>
      </w:r>
    </w:p>
    <w:p w14:paraId="5590039D" w14:textId="77777777" w:rsidR="005F22EA" w:rsidRPr="005F22EA" w:rsidRDefault="005F22EA" w:rsidP="001D2FFE">
      <w:pPr>
        <w:numPr>
          <w:ilvl w:val="0"/>
          <w:numId w:val="5"/>
        </w:numPr>
        <w:spacing w:before="0" w:after="0"/>
        <w:jc w:val="both"/>
        <w:rPr>
          <w:rFonts w:cs="Arial"/>
          <w:sz w:val="22"/>
        </w:rPr>
      </w:pPr>
      <w:r w:rsidRPr="005F22EA">
        <w:rPr>
          <w:rFonts w:cs="Arial"/>
          <w:sz w:val="22"/>
        </w:rPr>
        <w:t>We often need to call for work at short notice and consultants will need to work to tight timescales and strict deadlines. Consultants will be required to provide a detailed estimate of the amount of time any individual task, outlined above will take and start work on a task with limited notice in certain cases.  We need to retain flexibility in the type of tasks undertaken by the consultants.</w:t>
      </w:r>
    </w:p>
    <w:p w14:paraId="10E7915A" w14:textId="77777777" w:rsidR="005F22EA" w:rsidRPr="005F22EA" w:rsidRDefault="005F22EA" w:rsidP="005F22EA">
      <w:pPr>
        <w:jc w:val="both"/>
        <w:rPr>
          <w:rFonts w:cs="Arial"/>
          <w:b/>
          <w:bCs/>
          <w:iCs/>
          <w:sz w:val="22"/>
        </w:rPr>
      </w:pPr>
    </w:p>
    <w:p w14:paraId="1EBFF214" w14:textId="77777777" w:rsidR="005F22EA" w:rsidRPr="005F22EA" w:rsidRDefault="005F22EA" w:rsidP="005F22EA">
      <w:pPr>
        <w:jc w:val="both"/>
        <w:rPr>
          <w:rFonts w:cs="Arial"/>
          <w:b/>
          <w:bCs/>
          <w:iCs/>
          <w:sz w:val="22"/>
        </w:rPr>
      </w:pPr>
      <w:r w:rsidRPr="005F22EA">
        <w:rPr>
          <w:rFonts w:cs="Arial"/>
          <w:b/>
          <w:bCs/>
          <w:iCs/>
          <w:sz w:val="22"/>
        </w:rPr>
        <w:t>Steering Arrangements</w:t>
      </w:r>
      <w:r w:rsidRPr="005F22EA">
        <w:rPr>
          <w:rFonts w:cs="Arial"/>
          <w:b/>
          <w:bCs/>
          <w:iCs/>
          <w:sz w:val="22"/>
        </w:rPr>
        <w:tab/>
      </w:r>
    </w:p>
    <w:p w14:paraId="44B6AE93" w14:textId="77777777" w:rsidR="005F22EA" w:rsidRPr="005F22EA" w:rsidRDefault="005F22EA" w:rsidP="005F22EA">
      <w:pPr>
        <w:jc w:val="both"/>
        <w:rPr>
          <w:rFonts w:cs="Arial"/>
          <w:iCs/>
          <w:sz w:val="22"/>
        </w:rPr>
      </w:pPr>
      <w:r w:rsidRPr="005F22EA">
        <w:rPr>
          <w:rFonts w:cs="Arial"/>
          <w:iCs/>
          <w:sz w:val="22"/>
        </w:rPr>
        <w:t xml:space="preserve">A timetable of meetings will be agreed with both Natural England and the (MAG) which the Consultant will be required to attend.  </w:t>
      </w:r>
      <w:bookmarkStart w:id="35" w:name="_Hlk79571535"/>
      <w:r w:rsidRPr="005F22EA">
        <w:rPr>
          <w:rFonts w:cs="Arial"/>
          <w:iCs/>
          <w:sz w:val="22"/>
        </w:rPr>
        <w:t xml:space="preserve">This will include an initial inception meeting with Natural England (probably via MS Teams or Zoom) to discuss and agree contractual arrangements and then a second meeting to include the MAG to discuss and agree technical matters with specific reference to </w:t>
      </w:r>
      <w:r w:rsidRPr="005F22EA">
        <w:rPr>
          <w:rFonts w:cs="Arial"/>
          <w:bCs/>
          <w:iCs/>
          <w:sz w:val="22"/>
        </w:rPr>
        <w:t>Task 3</w:t>
      </w:r>
      <w:r w:rsidRPr="005F22EA">
        <w:rPr>
          <w:rFonts w:cs="Arial"/>
          <w:iCs/>
          <w:sz w:val="22"/>
        </w:rPr>
        <w:t xml:space="preserve">.  </w:t>
      </w:r>
    </w:p>
    <w:p w14:paraId="2F5417EB" w14:textId="77777777" w:rsidR="005F22EA" w:rsidRPr="005F22EA" w:rsidRDefault="005F22EA" w:rsidP="005F22EA">
      <w:pPr>
        <w:jc w:val="both"/>
        <w:rPr>
          <w:rFonts w:cs="Arial"/>
          <w:bCs/>
          <w:iCs/>
          <w:sz w:val="22"/>
        </w:rPr>
      </w:pPr>
      <w:r w:rsidRPr="005F22EA">
        <w:rPr>
          <w:rFonts w:cs="Arial"/>
          <w:iCs/>
          <w:sz w:val="22"/>
        </w:rPr>
        <w:t xml:space="preserve">A further meeting with both relevant Natural England staff and the MAG will be held for the Consultant to present the initial findings of </w:t>
      </w:r>
      <w:r w:rsidRPr="005F22EA">
        <w:rPr>
          <w:rFonts w:cs="Arial"/>
          <w:bCs/>
          <w:iCs/>
          <w:sz w:val="22"/>
        </w:rPr>
        <w:t>Task 3</w:t>
      </w:r>
      <w:r w:rsidRPr="005F22EA">
        <w:rPr>
          <w:rFonts w:cs="Arial"/>
          <w:iCs/>
          <w:sz w:val="22"/>
        </w:rPr>
        <w:t xml:space="preserve"> for discussion </w:t>
      </w:r>
      <w:bookmarkEnd w:id="35"/>
      <w:r w:rsidRPr="005F22EA">
        <w:rPr>
          <w:rFonts w:cs="Arial"/>
          <w:iCs/>
          <w:sz w:val="22"/>
        </w:rPr>
        <w:t xml:space="preserve">and agreement before the evaluation is undertaken. Number and timing of further meetings to be proposed by the consultant and agreed by the Contract Manager and MAG, these are expected to include regular digital contract management meetings, approximately 12 per year. </w:t>
      </w:r>
      <w:r w:rsidRPr="005F22EA">
        <w:rPr>
          <w:rFonts w:cs="Arial"/>
          <w:bCs/>
          <w:iCs/>
          <w:sz w:val="22"/>
        </w:rPr>
        <w:t>Natural England will supply relevant documents and background information, keep consultants up to date with Natural England’s work, and will meet the consultants at a frequency to be agreed to discuss the latest developments and any relevant issues.</w:t>
      </w:r>
    </w:p>
    <w:p w14:paraId="48265608" w14:textId="77777777" w:rsidR="005F22EA" w:rsidRPr="005F22EA" w:rsidRDefault="005F22EA" w:rsidP="005F22EA">
      <w:pPr>
        <w:jc w:val="both"/>
        <w:rPr>
          <w:rFonts w:cs="Arial"/>
          <w:b/>
          <w:bCs/>
          <w:iCs/>
          <w:sz w:val="22"/>
        </w:rPr>
      </w:pPr>
      <w:r w:rsidRPr="005F22EA">
        <w:rPr>
          <w:rFonts w:cs="Arial"/>
          <w:b/>
          <w:bCs/>
          <w:iCs/>
          <w:sz w:val="22"/>
        </w:rPr>
        <w:t>Expertise and Skills Required</w:t>
      </w:r>
    </w:p>
    <w:p w14:paraId="01BF4B93"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iCs/>
          <w:sz w:val="22"/>
          <w:lang w:val="x-none"/>
        </w:rPr>
        <w:t>The Contractor must provide an overall Project Manager, together with a named senior member of staff to act as lead consultant for each element of the work being tendered for. For the avoidance of doubt, we are aware that an individual team member may be capable of leading a number of tasks or providing more than one service.</w:t>
      </w:r>
    </w:p>
    <w:p w14:paraId="22C2F1A3"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iCs/>
          <w:sz w:val="22"/>
          <w:lang w:val="x-none"/>
        </w:rPr>
        <w:t xml:space="preserve">To cover the range of work required, we are looking for a professional Contractor with multi-disciplinary skills and experience. </w:t>
      </w:r>
      <w:r w:rsidRPr="005F22EA">
        <w:rPr>
          <w:rFonts w:eastAsia="Times New Roman" w:cs="Arial"/>
          <w:bCs/>
          <w:sz w:val="22"/>
          <w:lang w:val="x-none"/>
        </w:rPr>
        <w:t xml:space="preserve">The expertise and skills required to fulfil the specification encompass both landscape and stakeholder engagement expertise.  </w:t>
      </w:r>
      <w:r w:rsidRPr="005F22EA">
        <w:rPr>
          <w:rFonts w:eastAsia="Times New Roman" w:cs="Arial"/>
          <w:bCs/>
          <w:sz w:val="22"/>
        </w:rPr>
        <w:t xml:space="preserve">Database design and management, </w:t>
      </w:r>
      <w:r w:rsidRPr="005F22EA">
        <w:rPr>
          <w:rFonts w:eastAsia="Times New Roman" w:cs="Arial"/>
          <w:bCs/>
          <w:sz w:val="22"/>
          <w:lang w:val="x-none"/>
        </w:rPr>
        <w:t xml:space="preserve">GIS and cartography skills will also be required. </w:t>
      </w:r>
      <w:r w:rsidRPr="005F22EA">
        <w:rPr>
          <w:rFonts w:eastAsia="Times New Roman" w:cs="Arial"/>
          <w:bCs/>
          <w:iCs/>
          <w:sz w:val="22"/>
          <w:lang w:val="x-none"/>
        </w:rPr>
        <w:t>The Contractor’s team may involve a combination of staff although we expect all staff to be professionally qualified.</w:t>
      </w:r>
    </w:p>
    <w:p w14:paraId="2BBCCCA4"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sz w:val="22"/>
          <w:lang w:val="x-none"/>
        </w:rPr>
        <w:t>In addition to the necessary technical skills, t</w:t>
      </w:r>
      <w:r w:rsidRPr="005F22EA">
        <w:rPr>
          <w:rFonts w:eastAsia="Times New Roman" w:cs="Arial"/>
          <w:bCs/>
          <w:iCs/>
          <w:sz w:val="22"/>
          <w:lang w:val="x-none"/>
        </w:rPr>
        <w:t xml:space="preserve">he following generic skills will be required for all elements of the work: </w:t>
      </w:r>
    </w:p>
    <w:p w14:paraId="05037291"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r w:rsidRPr="005F22EA">
        <w:rPr>
          <w:rFonts w:eastAsia="Times New Roman" w:cs="Arial"/>
          <w:bCs/>
          <w:iCs/>
          <w:sz w:val="22"/>
        </w:rPr>
        <w:t>E</w:t>
      </w:r>
      <w:proofErr w:type="spellStart"/>
      <w:r w:rsidRPr="005F22EA">
        <w:rPr>
          <w:rFonts w:eastAsia="Times New Roman" w:cs="Arial"/>
          <w:bCs/>
          <w:iCs/>
          <w:sz w:val="22"/>
          <w:lang w:val="x-none"/>
        </w:rPr>
        <w:t>xcellent</w:t>
      </w:r>
      <w:proofErr w:type="spellEnd"/>
      <w:r w:rsidRPr="005F22EA">
        <w:rPr>
          <w:rFonts w:eastAsia="Times New Roman" w:cs="Arial"/>
          <w:bCs/>
          <w:iCs/>
          <w:sz w:val="22"/>
          <w:lang w:val="x-none"/>
        </w:rPr>
        <w:t xml:space="preserve"> written </w:t>
      </w:r>
      <w:proofErr w:type="gramStart"/>
      <w:r w:rsidRPr="005F22EA">
        <w:rPr>
          <w:rFonts w:eastAsia="Times New Roman" w:cs="Arial"/>
          <w:bCs/>
          <w:iCs/>
          <w:sz w:val="22"/>
          <w:lang w:val="x-none"/>
        </w:rPr>
        <w:t>skills;</w:t>
      </w:r>
      <w:proofErr w:type="gramEnd"/>
    </w:p>
    <w:p w14:paraId="704EE6FC"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r w:rsidRPr="005F22EA">
        <w:rPr>
          <w:rFonts w:eastAsia="Times New Roman" w:cs="Arial"/>
          <w:bCs/>
          <w:iCs/>
          <w:sz w:val="22"/>
        </w:rPr>
        <w:t>E</w:t>
      </w:r>
      <w:proofErr w:type="spellStart"/>
      <w:r w:rsidRPr="005F22EA">
        <w:rPr>
          <w:rFonts w:eastAsia="Times New Roman" w:cs="Arial"/>
          <w:bCs/>
          <w:iCs/>
          <w:sz w:val="22"/>
          <w:lang w:val="x-none"/>
        </w:rPr>
        <w:t>xcellent</w:t>
      </w:r>
      <w:proofErr w:type="spellEnd"/>
      <w:r w:rsidRPr="005F22EA">
        <w:rPr>
          <w:rFonts w:eastAsia="Times New Roman" w:cs="Arial"/>
          <w:bCs/>
          <w:iCs/>
          <w:sz w:val="22"/>
          <w:lang w:val="x-none"/>
        </w:rPr>
        <w:t xml:space="preserve"> inter-personal and presentational skills,</w:t>
      </w:r>
    </w:p>
    <w:p w14:paraId="1E00483C"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proofErr w:type="spellStart"/>
      <w:r w:rsidRPr="005F22EA">
        <w:rPr>
          <w:rFonts w:eastAsia="Times New Roman" w:cs="Arial"/>
          <w:bCs/>
          <w:iCs/>
          <w:sz w:val="22"/>
        </w:rPr>
        <w:t>T</w:t>
      </w:r>
      <w:r w:rsidRPr="005F22EA">
        <w:rPr>
          <w:rFonts w:eastAsia="Times New Roman" w:cs="Arial"/>
          <w:bCs/>
          <w:iCs/>
          <w:sz w:val="22"/>
          <w:lang w:val="x-none"/>
        </w:rPr>
        <w:t>he</w:t>
      </w:r>
      <w:proofErr w:type="spellEnd"/>
      <w:r w:rsidRPr="005F22EA">
        <w:rPr>
          <w:rFonts w:eastAsia="Times New Roman" w:cs="Arial"/>
          <w:bCs/>
          <w:iCs/>
          <w:sz w:val="22"/>
          <w:lang w:val="x-none"/>
        </w:rPr>
        <w:t xml:space="preserve"> ability to meet tight deadlines whilst maintaining high quality </w:t>
      </w:r>
      <w:proofErr w:type="gramStart"/>
      <w:r w:rsidRPr="005F22EA">
        <w:rPr>
          <w:rFonts w:eastAsia="Times New Roman" w:cs="Arial"/>
          <w:bCs/>
          <w:iCs/>
          <w:sz w:val="22"/>
          <w:lang w:val="x-none"/>
        </w:rPr>
        <w:t>outputs;</w:t>
      </w:r>
      <w:proofErr w:type="gramEnd"/>
    </w:p>
    <w:p w14:paraId="0BDFF4DA"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r w:rsidRPr="005F22EA">
        <w:rPr>
          <w:rFonts w:eastAsia="Times New Roman" w:cs="Arial"/>
          <w:bCs/>
          <w:iCs/>
          <w:sz w:val="22"/>
        </w:rPr>
        <w:t>A</w:t>
      </w:r>
      <w:r w:rsidRPr="005F22EA">
        <w:rPr>
          <w:rFonts w:eastAsia="Times New Roman" w:cs="Arial"/>
          <w:bCs/>
          <w:iCs/>
          <w:sz w:val="22"/>
          <w:lang w:val="x-none"/>
        </w:rPr>
        <w:t xml:space="preserve"> flexible approach to meet a varied and fluctuating </w:t>
      </w:r>
      <w:proofErr w:type="gramStart"/>
      <w:r w:rsidRPr="005F22EA">
        <w:rPr>
          <w:rFonts w:eastAsia="Times New Roman" w:cs="Arial"/>
          <w:bCs/>
          <w:iCs/>
          <w:sz w:val="22"/>
          <w:lang w:val="x-none"/>
        </w:rPr>
        <w:t>work load</w:t>
      </w:r>
      <w:proofErr w:type="gramEnd"/>
      <w:r w:rsidRPr="005F22EA">
        <w:rPr>
          <w:rFonts w:eastAsia="Times New Roman" w:cs="Arial"/>
          <w:bCs/>
          <w:iCs/>
          <w:sz w:val="22"/>
          <w:lang w:val="x-none"/>
        </w:rPr>
        <w:t xml:space="preserve"> and respond to organisational change;</w:t>
      </w:r>
    </w:p>
    <w:p w14:paraId="29C0F483"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r w:rsidRPr="005F22EA">
        <w:rPr>
          <w:rFonts w:eastAsia="Times New Roman" w:cs="Arial"/>
          <w:bCs/>
          <w:iCs/>
          <w:sz w:val="22"/>
        </w:rPr>
        <w:t>A</w:t>
      </w:r>
      <w:r w:rsidRPr="005F22EA">
        <w:rPr>
          <w:rFonts w:eastAsia="Times New Roman" w:cs="Arial"/>
          <w:bCs/>
          <w:iCs/>
          <w:sz w:val="22"/>
          <w:lang w:val="x-none"/>
        </w:rPr>
        <w:t xml:space="preserve">n awareness of the nature of Natural England’s </w:t>
      </w:r>
      <w:proofErr w:type="gramStart"/>
      <w:r w:rsidRPr="005F22EA">
        <w:rPr>
          <w:rFonts w:eastAsia="Times New Roman" w:cs="Arial"/>
          <w:bCs/>
          <w:iCs/>
          <w:sz w:val="22"/>
          <w:lang w:val="x-none"/>
        </w:rPr>
        <w:t>work;</w:t>
      </w:r>
      <w:proofErr w:type="gramEnd"/>
    </w:p>
    <w:p w14:paraId="6A710A99"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proofErr w:type="spellStart"/>
      <w:r w:rsidRPr="005F22EA">
        <w:rPr>
          <w:rFonts w:eastAsia="Times New Roman" w:cs="Arial"/>
          <w:bCs/>
          <w:iCs/>
          <w:sz w:val="22"/>
        </w:rPr>
        <w:t>T</w:t>
      </w:r>
      <w:r w:rsidRPr="005F22EA">
        <w:rPr>
          <w:rFonts w:eastAsia="Times New Roman" w:cs="Arial"/>
          <w:bCs/>
          <w:iCs/>
          <w:sz w:val="22"/>
          <w:lang w:val="x-none"/>
        </w:rPr>
        <w:t>he</w:t>
      </w:r>
      <w:proofErr w:type="spellEnd"/>
      <w:r w:rsidRPr="005F22EA">
        <w:rPr>
          <w:rFonts w:eastAsia="Times New Roman" w:cs="Arial"/>
          <w:bCs/>
          <w:iCs/>
          <w:sz w:val="22"/>
          <w:lang w:val="x-none"/>
        </w:rPr>
        <w:t xml:space="preserve"> ability to establish good working relationships with Natural England staff and local </w:t>
      </w:r>
      <w:proofErr w:type="gramStart"/>
      <w:r w:rsidRPr="005F22EA">
        <w:rPr>
          <w:rFonts w:eastAsia="Times New Roman" w:cs="Arial"/>
          <w:bCs/>
          <w:iCs/>
          <w:sz w:val="22"/>
          <w:lang w:val="x-none"/>
        </w:rPr>
        <w:t>stakeholders;</w:t>
      </w:r>
      <w:proofErr w:type="gramEnd"/>
    </w:p>
    <w:p w14:paraId="0DB07497" w14:textId="77777777" w:rsidR="005F22EA" w:rsidRPr="005F22EA" w:rsidRDefault="005F22EA" w:rsidP="001D2FFE">
      <w:pPr>
        <w:numPr>
          <w:ilvl w:val="0"/>
          <w:numId w:val="21"/>
        </w:numPr>
        <w:spacing w:before="0" w:after="0"/>
        <w:contextualSpacing/>
        <w:jc w:val="both"/>
        <w:rPr>
          <w:rFonts w:eastAsia="Times New Roman" w:cs="Arial"/>
          <w:bCs/>
          <w:iCs/>
          <w:sz w:val="22"/>
          <w:lang w:val="x-none"/>
        </w:rPr>
      </w:pPr>
      <w:r w:rsidRPr="005F22EA">
        <w:rPr>
          <w:rFonts w:eastAsia="Times New Roman" w:cs="Arial"/>
          <w:bCs/>
          <w:iCs/>
          <w:sz w:val="22"/>
        </w:rPr>
        <w:t>E</w:t>
      </w:r>
      <w:proofErr w:type="spellStart"/>
      <w:r w:rsidRPr="005F22EA">
        <w:rPr>
          <w:rFonts w:eastAsia="Times New Roman" w:cs="Arial"/>
          <w:bCs/>
          <w:iCs/>
          <w:sz w:val="22"/>
          <w:lang w:val="x-none"/>
        </w:rPr>
        <w:t>xperience</w:t>
      </w:r>
      <w:proofErr w:type="spellEnd"/>
      <w:r w:rsidRPr="005F22EA">
        <w:rPr>
          <w:rFonts w:eastAsia="Times New Roman" w:cs="Arial"/>
          <w:bCs/>
          <w:iCs/>
          <w:sz w:val="22"/>
          <w:lang w:val="x-none"/>
        </w:rPr>
        <w:t xml:space="preserve"> of working with public sector bodies.</w:t>
      </w:r>
    </w:p>
    <w:p w14:paraId="457572A3" w14:textId="77777777" w:rsidR="005F22EA" w:rsidRPr="005F22EA" w:rsidRDefault="005F22EA" w:rsidP="005F22EA">
      <w:pPr>
        <w:jc w:val="both"/>
        <w:rPr>
          <w:rFonts w:eastAsia="Times New Roman" w:cs="Arial"/>
          <w:iCs/>
          <w:sz w:val="22"/>
          <w:lang w:val="x-none"/>
        </w:rPr>
      </w:pPr>
      <w:r w:rsidRPr="005F22EA">
        <w:rPr>
          <w:rFonts w:eastAsia="Times New Roman" w:cs="Arial"/>
          <w:iCs/>
          <w:sz w:val="22"/>
          <w:lang w:val="x-none"/>
        </w:rPr>
        <w:t>High standards are expected overall, but particularly in the following respects:</w:t>
      </w:r>
    </w:p>
    <w:p w14:paraId="45BBB061"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Landscape assessment and evaluation</w:t>
      </w:r>
    </w:p>
    <w:p w14:paraId="4C6A58EC"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 xml:space="preserve">Stakeholder engagement and facilitation </w:t>
      </w:r>
    </w:p>
    <w:p w14:paraId="26E22DDA"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Use of innovative approaches</w:t>
      </w:r>
    </w:p>
    <w:p w14:paraId="4E05CF0C"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 xml:space="preserve">The appropriate use of evidence is critical.  The quality of evidence should be examined in every instance.  In some cases it may be necessary to refer to evidence of lower quality, but </w:t>
      </w:r>
      <w:r w:rsidRPr="005F22EA">
        <w:rPr>
          <w:rFonts w:eastAsia="Times New Roman" w:cs="Arial"/>
          <w:bCs/>
          <w:iCs/>
          <w:sz w:val="22"/>
          <w:lang w:val="x-none"/>
        </w:rPr>
        <w:lastRenderedPageBreak/>
        <w:t xml:space="preserve">this should always be made explicit.  Professional opinion is necessarily a component of this work, but should always be identified as such. </w:t>
      </w:r>
    </w:p>
    <w:p w14:paraId="4FE4EACE"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 xml:space="preserve">Evidence and sources of information should be referenced to an academic standard.  Where conclusions are presented, the evidence which supports them must be cited. </w:t>
      </w:r>
    </w:p>
    <w:p w14:paraId="1C10CCCF" w14:textId="77777777" w:rsidR="005F22EA" w:rsidRPr="005F22EA" w:rsidRDefault="005F22EA" w:rsidP="001D2FFE">
      <w:pPr>
        <w:numPr>
          <w:ilvl w:val="0"/>
          <w:numId w:val="19"/>
        </w:numPr>
        <w:contextualSpacing/>
        <w:jc w:val="both"/>
        <w:rPr>
          <w:rFonts w:eastAsia="Times New Roman" w:cs="Arial"/>
          <w:bCs/>
          <w:iCs/>
          <w:sz w:val="22"/>
          <w:lang w:val="x-none"/>
        </w:rPr>
      </w:pPr>
      <w:r w:rsidRPr="005F22EA">
        <w:rPr>
          <w:rFonts w:eastAsia="Times New Roman" w:cs="Arial"/>
          <w:bCs/>
          <w:iCs/>
          <w:sz w:val="22"/>
          <w:lang w:val="x-none"/>
        </w:rPr>
        <w:t xml:space="preserve">Good use of English is essential.  All work should be written in language that is easy to understand by a wide range of audiences while maintaining accuracy.   </w:t>
      </w:r>
    </w:p>
    <w:p w14:paraId="4B8DF139"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iCs/>
          <w:sz w:val="22"/>
          <w:lang w:val="x-none"/>
        </w:rPr>
        <w:t>Factual information should be verified and consultants should have a high degree of confidence in any statements made or it should be explicitly stated where there is uncertainty.</w:t>
      </w:r>
    </w:p>
    <w:p w14:paraId="1F6BF140" w14:textId="77777777" w:rsidR="005F22EA" w:rsidRPr="005F22EA" w:rsidRDefault="005F22EA" w:rsidP="005F22EA">
      <w:pPr>
        <w:spacing w:before="0"/>
        <w:jc w:val="both"/>
        <w:rPr>
          <w:rFonts w:eastAsia="Times New Roman" w:cs="Arial"/>
          <w:b/>
          <w:bCs/>
          <w:iCs/>
          <w:sz w:val="22"/>
          <w:lang w:val="x-none"/>
        </w:rPr>
      </w:pPr>
      <w:r w:rsidRPr="005F22EA">
        <w:rPr>
          <w:rFonts w:eastAsia="Times New Roman" w:cs="Arial"/>
          <w:b/>
          <w:bCs/>
          <w:iCs/>
          <w:sz w:val="22"/>
          <w:lang w:val="x-none"/>
        </w:rPr>
        <w:t xml:space="preserve">Outputs </w:t>
      </w:r>
    </w:p>
    <w:p w14:paraId="0B12DA0D" w14:textId="77777777" w:rsidR="005F22EA" w:rsidRPr="005F22EA" w:rsidRDefault="005F22EA" w:rsidP="005F22EA">
      <w:pPr>
        <w:jc w:val="both"/>
        <w:rPr>
          <w:rFonts w:cs="Arial"/>
          <w:sz w:val="22"/>
        </w:rPr>
      </w:pPr>
      <w:r w:rsidRPr="005F22EA">
        <w:rPr>
          <w:rFonts w:cs="Arial"/>
          <w:sz w:val="22"/>
        </w:rPr>
        <w:t>The following specific outputs will be required:</w:t>
      </w:r>
    </w:p>
    <w:p w14:paraId="6D43E83B"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Detailed method statement</w:t>
      </w:r>
    </w:p>
    <w:p w14:paraId="61311286"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Development and implementation of a stakeholder engagement strategy</w:t>
      </w:r>
    </w:p>
    <w:p w14:paraId="32A07885"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Report of the Evaluation of Natural Beauty supported by relevant maps as required</w:t>
      </w:r>
    </w:p>
    <w:p w14:paraId="513C57FD"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 xml:space="preserve">Report assessing the desirability of designating a new Cheshire Sandstone Ridge AONB </w:t>
      </w:r>
    </w:p>
    <w:p w14:paraId="13085E4D"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Boundary Justification Report including a description of the boundary identifying the features followed.</w:t>
      </w:r>
    </w:p>
    <w:p w14:paraId="43167E33" w14:textId="77777777" w:rsidR="005F22EA" w:rsidRPr="005F22EA" w:rsidRDefault="005F22EA" w:rsidP="001D2FFE">
      <w:pPr>
        <w:numPr>
          <w:ilvl w:val="0"/>
          <w:numId w:val="20"/>
        </w:numPr>
        <w:contextualSpacing/>
        <w:jc w:val="both"/>
        <w:rPr>
          <w:rFonts w:eastAsia="Times New Roman" w:cs="Arial"/>
          <w:bCs/>
          <w:iCs/>
          <w:sz w:val="22"/>
          <w:lang w:val="x-none"/>
        </w:rPr>
      </w:pPr>
      <w:r w:rsidRPr="005F22EA">
        <w:rPr>
          <w:rFonts w:eastAsia="Times New Roman" w:cs="Arial"/>
          <w:bCs/>
          <w:iCs/>
          <w:sz w:val="22"/>
          <w:lang w:val="x-none"/>
        </w:rPr>
        <w:t xml:space="preserve">Maps indicating proposed boundaries: to be produced at both 1:25,000 scale for use on any Designation Order and at 1:2,500 scale using </w:t>
      </w:r>
      <w:proofErr w:type="spellStart"/>
      <w:r w:rsidRPr="005F22EA">
        <w:rPr>
          <w:rFonts w:eastAsia="Times New Roman" w:cs="Arial"/>
          <w:bCs/>
          <w:iCs/>
          <w:sz w:val="22"/>
          <w:lang w:val="x-none"/>
        </w:rPr>
        <w:t>MasterMap</w:t>
      </w:r>
      <w:proofErr w:type="spellEnd"/>
      <w:r w:rsidRPr="005F22EA">
        <w:rPr>
          <w:rFonts w:eastAsia="Times New Roman" w:cs="Arial"/>
          <w:bCs/>
          <w:iCs/>
          <w:sz w:val="22"/>
          <w:lang w:val="x-none"/>
        </w:rPr>
        <w:t>, for use as the formal designation boundary layer on MAGIC and by relevant local authorities. The 1:25,000 layer should be produced with the boundary snapped to the relevant boundary features named in the boundary justification.</w:t>
      </w:r>
    </w:p>
    <w:p w14:paraId="50F43647" w14:textId="77777777" w:rsidR="005F22EA" w:rsidRPr="005F22EA" w:rsidRDefault="005F22EA" w:rsidP="001D2FFE">
      <w:pPr>
        <w:numPr>
          <w:ilvl w:val="0"/>
          <w:numId w:val="20"/>
        </w:numPr>
        <w:spacing w:before="0" w:after="0" w:line="240" w:lineRule="auto"/>
        <w:jc w:val="both"/>
        <w:textAlignment w:val="baseline"/>
        <w:rPr>
          <w:rFonts w:eastAsia="Times New Roman" w:cs="Arial"/>
          <w:sz w:val="22"/>
          <w:lang w:eastAsia="en-GB"/>
        </w:rPr>
      </w:pPr>
      <w:r w:rsidRPr="005F22EA">
        <w:rPr>
          <w:rFonts w:eastAsia="Times New Roman" w:cs="Arial"/>
          <w:sz w:val="22"/>
          <w:lang w:eastAsia="en-GB"/>
        </w:rPr>
        <w:t>Plain English summary consultation report suitable for use during the statutory and public consultation </w:t>
      </w:r>
    </w:p>
    <w:p w14:paraId="43D33422" w14:textId="77777777" w:rsidR="005F22EA" w:rsidRPr="005F22EA" w:rsidRDefault="005F22EA" w:rsidP="005F22EA">
      <w:pPr>
        <w:spacing w:before="0" w:after="0" w:line="240" w:lineRule="auto"/>
        <w:ind w:left="720"/>
        <w:textAlignment w:val="baseline"/>
        <w:rPr>
          <w:rFonts w:eastAsia="Times New Roman" w:cs="Arial"/>
          <w:sz w:val="22"/>
          <w:lang w:eastAsia="en-GB"/>
        </w:rPr>
      </w:pPr>
      <w:r w:rsidRPr="005F22EA">
        <w:rPr>
          <w:rFonts w:eastAsia="Times New Roman" w:cs="Arial"/>
          <w:sz w:val="22"/>
          <w:lang w:eastAsia="en-GB"/>
        </w:rPr>
        <w:t> </w:t>
      </w:r>
    </w:p>
    <w:p w14:paraId="1883DD3D" w14:textId="77777777" w:rsidR="005F22EA" w:rsidRPr="005F22EA" w:rsidRDefault="005F22EA" w:rsidP="001D2FFE">
      <w:pPr>
        <w:numPr>
          <w:ilvl w:val="0"/>
          <w:numId w:val="20"/>
        </w:numPr>
        <w:spacing w:before="0" w:after="0" w:line="240" w:lineRule="auto"/>
        <w:jc w:val="both"/>
        <w:textAlignment w:val="baseline"/>
        <w:rPr>
          <w:rFonts w:eastAsia="Times New Roman" w:cs="Arial"/>
          <w:sz w:val="22"/>
          <w:lang w:eastAsia="en-GB"/>
        </w:rPr>
      </w:pPr>
      <w:r w:rsidRPr="005F22EA">
        <w:rPr>
          <w:rFonts w:eastAsia="Times New Roman" w:cs="Arial"/>
          <w:sz w:val="22"/>
          <w:lang w:eastAsia="en-GB"/>
        </w:rPr>
        <w:t>Report of the Consultation Analysis, including details of any changes to the proposals which have been recommended. </w:t>
      </w:r>
    </w:p>
    <w:p w14:paraId="15CB1B52" w14:textId="77777777" w:rsidR="005F22EA" w:rsidRPr="005F22EA" w:rsidRDefault="005F22EA" w:rsidP="005F22EA">
      <w:pPr>
        <w:ind w:left="720"/>
        <w:contextualSpacing/>
        <w:jc w:val="both"/>
        <w:rPr>
          <w:rFonts w:eastAsia="Times New Roman" w:cs="Arial"/>
          <w:bCs/>
          <w:iCs/>
          <w:sz w:val="22"/>
          <w:lang w:val="x-none"/>
        </w:rPr>
      </w:pPr>
    </w:p>
    <w:p w14:paraId="2BE3C812" w14:textId="77777777" w:rsidR="005F22EA" w:rsidRPr="005F22EA" w:rsidRDefault="005F22EA" w:rsidP="005F22EA">
      <w:pPr>
        <w:spacing w:before="0"/>
        <w:jc w:val="both"/>
        <w:rPr>
          <w:rFonts w:eastAsia="Times New Roman" w:cs="Arial"/>
          <w:bCs/>
          <w:iCs/>
          <w:sz w:val="22"/>
          <w:lang w:val="x-none"/>
        </w:rPr>
      </w:pPr>
      <w:r w:rsidRPr="005F22EA">
        <w:rPr>
          <w:rFonts w:eastAsia="Times New Roman" w:cs="Arial"/>
          <w:bCs/>
          <w:iCs/>
          <w:sz w:val="22"/>
          <w:lang w:val="x-none"/>
        </w:rPr>
        <w:t>All outputs must be in accordance with the ‘Specification’ as set out above and with Natural England’s Guidance.</w:t>
      </w:r>
    </w:p>
    <w:p w14:paraId="5C7F259E" w14:textId="77777777" w:rsidR="005F22EA" w:rsidRPr="005F22EA" w:rsidRDefault="005F22EA" w:rsidP="005F22EA">
      <w:pPr>
        <w:jc w:val="both"/>
        <w:rPr>
          <w:rFonts w:cs="Arial"/>
          <w:sz w:val="22"/>
        </w:rPr>
      </w:pPr>
      <w:r w:rsidRPr="005F22EA">
        <w:rPr>
          <w:rFonts w:cs="Arial"/>
          <w:sz w:val="22"/>
        </w:rPr>
        <w:t>All reports and maps submitted under this contract are to be emailed to the named Contract Manager as draft documents for review and approval. Three hard copies, one un-bound, are also required. Natural England may also ask for certain reports in PDF format. All reports must have page numbers, paragraph numbers and a date.  Failure to include these will render any report unsatisfactory.  Any spreadsheet data supplied should be MS Excel compatible. Any graphs, figures or maps should be provided both in digital format such as pinpoint, or an ASCII or similar, and as full colour hard copy at an agreed scale and size. Any GIS output should be in MapInfo or ESRI format or preferably both.</w:t>
      </w:r>
    </w:p>
    <w:p w14:paraId="14D2F864" w14:textId="77777777" w:rsidR="005F22EA" w:rsidRPr="005F22EA" w:rsidRDefault="005F22EA" w:rsidP="005F22EA">
      <w:pPr>
        <w:spacing w:before="0" w:after="0" w:line="240" w:lineRule="auto"/>
        <w:jc w:val="both"/>
        <w:textAlignment w:val="baseline"/>
        <w:rPr>
          <w:rFonts w:eastAsia="Times New Roman" w:cs="Arial"/>
          <w:b/>
          <w:bCs/>
          <w:sz w:val="22"/>
          <w:lang w:eastAsia="en-GB"/>
        </w:rPr>
      </w:pPr>
    </w:p>
    <w:p w14:paraId="7C8FCD92" w14:textId="77777777" w:rsidR="005F22EA" w:rsidRPr="005F22EA" w:rsidRDefault="005F22EA" w:rsidP="005F22EA">
      <w:pPr>
        <w:spacing w:before="0" w:after="0" w:line="240" w:lineRule="auto"/>
        <w:jc w:val="both"/>
        <w:textAlignment w:val="baseline"/>
        <w:rPr>
          <w:rFonts w:eastAsia="Times New Roman" w:cs="Arial"/>
          <w:sz w:val="22"/>
          <w:lang w:eastAsia="en-GB"/>
        </w:rPr>
      </w:pPr>
      <w:r w:rsidRPr="005F22EA">
        <w:rPr>
          <w:rFonts w:eastAsia="Times New Roman" w:cs="Arial"/>
          <w:b/>
          <w:bCs/>
          <w:sz w:val="22"/>
          <w:lang w:eastAsia="en-GB"/>
        </w:rPr>
        <w:t>Relationship Management</w:t>
      </w:r>
      <w:r w:rsidRPr="005F22EA">
        <w:rPr>
          <w:rFonts w:eastAsia="Times New Roman" w:cs="Arial"/>
          <w:sz w:val="22"/>
          <w:lang w:eastAsia="en-GB"/>
        </w:rPr>
        <w:t> </w:t>
      </w:r>
    </w:p>
    <w:p w14:paraId="33CE518D"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p>
    <w:p w14:paraId="0D1B5D47"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 following paragraphs define how the relationship between Natural England and the Contractor will be structured and managed during the term of the Agreement. </w:t>
      </w:r>
    </w:p>
    <w:p w14:paraId="6DD6121B"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 Contractor’s Project Manager responsibilities shall include but not be limited to: </w:t>
      </w:r>
    </w:p>
    <w:p w14:paraId="4881812E" w14:textId="14AAD9FE" w:rsidR="005F22EA" w:rsidRPr="005F22EA" w:rsidRDefault="005F22EA" w:rsidP="001D2FFE">
      <w:pPr>
        <w:numPr>
          <w:ilvl w:val="0"/>
          <w:numId w:val="25"/>
        </w:numPr>
        <w:spacing w:before="0" w:after="0" w:line="240" w:lineRule="auto"/>
        <w:ind w:left="1418" w:firstLine="7"/>
        <w:jc w:val="both"/>
        <w:textAlignment w:val="baseline"/>
        <w:rPr>
          <w:rFonts w:eastAsia="Times New Roman" w:cs="Arial"/>
          <w:sz w:val="22"/>
          <w:lang w:eastAsia="en-GB"/>
        </w:rPr>
      </w:pPr>
      <w:r w:rsidRPr="005F22EA">
        <w:rPr>
          <w:rFonts w:eastAsia="Times New Roman" w:cs="Arial"/>
          <w:sz w:val="22"/>
          <w:lang w:eastAsia="en-GB"/>
        </w:rPr>
        <w:t xml:space="preserve">Liaison with Natural England Contract Manager on all aspects of </w:t>
      </w:r>
      <w:proofErr w:type="gramStart"/>
      <w:r w:rsidRPr="005F22EA">
        <w:rPr>
          <w:rFonts w:eastAsia="Times New Roman" w:cs="Arial"/>
          <w:sz w:val="22"/>
          <w:lang w:eastAsia="en-GB"/>
        </w:rPr>
        <w:t xml:space="preserve">the  </w:t>
      </w:r>
      <w:r w:rsidRPr="005F22EA">
        <w:rPr>
          <w:rFonts w:eastAsia="Times New Roman" w:cs="Arial"/>
          <w:sz w:val="22"/>
          <w:lang w:eastAsia="en-GB"/>
        </w:rPr>
        <w:tab/>
      </w:r>
      <w:proofErr w:type="gramEnd"/>
      <w:r w:rsidRPr="005F22EA">
        <w:rPr>
          <w:rFonts w:eastAsia="Times New Roman" w:cs="Arial"/>
          <w:sz w:val="22"/>
          <w:lang w:eastAsia="en-GB"/>
        </w:rPr>
        <w:tab/>
      </w:r>
      <w:r>
        <w:rPr>
          <w:rFonts w:eastAsia="Times New Roman" w:cs="Arial"/>
          <w:sz w:val="22"/>
          <w:lang w:eastAsia="en-GB"/>
        </w:rPr>
        <w:tab/>
      </w:r>
      <w:r w:rsidRPr="005F22EA">
        <w:rPr>
          <w:rFonts w:eastAsia="Times New Roman" w:cs="Arial"/>
          <w:sz w:val="22"/>
          <w:lang w:eastAsia="en-GB"/>
        </w:rPr>
        <w:t>Service; </w:t>
      </w:r>
    </w:p>
    <w:p w14:paraId="2B45A6CA" w14:textId="7979A87B" w:rsidR="005F22EA" w:rsidRPr="005F22EA" w:rsidRDefault="005F22EA" w:rsidP="001D2FFE">
      <w:pPr>
        <w:numPr>
          <w:ilvl w:val="0"/>
          <w:numId w:val="25"/>
        </w:numPr>
        <w:spacing w:before="0" w:after="0" w:line="240" w:lineRule="auto"/>
        <w:ind w:left="1425" w:firstLine="0"/>
        <w:jc w:val="both"/>
        <w:textAlignment w:val="baseline"/>
        <w:rPr>
          <w:rFonts w:eastAsia="Times New Roman" w:cs="Arial"/>
          <w:sz w:val="22"/>
          <w:lang w:eastAsia="en-GB"/>
        </w:rPr>
      </w:pPr>
      <w:r w:rsidRPr="005F22EA">
        <w:rPr>
          <w:rFonts w:eastAsia="Times New Roman" w:cs="Arial"/>
          <w:sz w:val="22"/>
          <w:lang w:eastAsia="en-GB"/>
        </w:rPr>
        <w:lastRenderedPageBreak/>
        <w:t xml:space="preserve">Monitoring the delivery of the Services to the Service Levels and </w:t>
      </w:r>
      <w:r w:rsidRPr="005F22EA">
        <w:rPr>
          <w:rFonts w:eastAsia="Times New Roman" w:cs="Arial"/>
          <w:sz w:val="22"/>
          <w:lang w:eastAsia="en-GB"/>
        </w:rPr>
        <w:tab/>
      </w:r>
      <w:r w:rsidRPr="005F22EA">
        <w:rPr>
          <w:rFonts w:eastAsia="Times New Roman" w:cs="Arial"/>
          <w:sz w:val="22"/>
          <w:lang w:eastAsia="en-GB"/>
        </w:rPr>
        <w:tab/>
      </w:r>
      <w:r w:rsidRPr="005F22EA">
        <w:rPr>
          <w:rFonts w:eastAsia="Times New Roman" w:cs="Arial"/>
          <w:sz w:val="22"/>
          <w:lang w:eastAsia="en-GB"/>
        </w:rPr>
        <w:tab/>
      </w:r>
      <w:r>
        <w:rPr>
          <w:rFonts w:eastAsia="Times New Roman" w:cs="Arial"/>
          <w:sz w:val="22"/>
          <w:lang w:eastAsia="en-GB"/>
        </w:rPr>
        <w:tab/>
      </w:r>
      <w:r w:rsidRPr="005F22EA">
        <w:rPr>
          <w:rFonts w:eastAsia="Times New Roman" w:cs="Arial"/>
          <w:sz w:val="22"/>
          <w:lang w:eastAsia="en-GB"/>
        </w:rPr>
        <w:t xml:space="preserve">reporting any Service Failure to Natural </w:t>
      </w:r>
      <w:proofErr w:type="gramStart"/>
      <w:r w:rsidRPr="005F22EA">
        <w:rPr>
          <w:rFonts w:eastAsia="Times New Roman" w:cs="Arial"/>
          <w:sz w:val="22"/>
          <w:lang w:eastAsia="en-GB"/>
        </w:rPr>
        <w:t>England;</w:t>
      </w:r>
      <w:proofErr w:type="gramEnd"/>
      <w:r w:rsidRPr="005F22EA">
        <w:rPr>
          <w:rFonts w:eastAsia="Times New Roman" w:cs="Arial"/>
          <w:sz w:val="22"/>
          <w:lang w:eastAsia="en-GB"/>
        </w:rPr>
        <w:t> </w:t>
      </w:r>
    </w:p>
    <w:p w14:paraId="2A1C6E7F" w14:textId="291618AA" w:rsidR="005F22EA" w:rsidRPr="005F22EA" w:rsidRDefault="005F22EA" w:rsidP="001D2FFE">
      <w:pPr>
        <w:numPr>
          <w:ilvl w:val="0"/>
          <w:numId w:val="26"/>
        </w:numPr>
        <w:spacing w:before="0" w:after="0" w:line="240" w:lineRule="auto"/>
        <w:ind w:left="1425" w:firstLine="0"/>
        <w:jc w:val="both"/>
        <w:textAlignment w:val="baseline"/>
        <w:rPr>
          <w:rFonts w:eastAsia="Times New Roman" w:cs="Arial"/>
          <w:sz w:val="22"/>
          <w:lang w:eastAsia="en-GB"/>
        </w:rPr>
      </w:pPr>
      <w:r w:rsidRPr="005F22EA">
        <w:rPr>
          <w:rFonts w:eastAsia="Times New Roman" w:cs="Arial"/>
          <w:sz w:val="22"/>
          <w:lang w:eastAsia="en-GB"/>
        </w:rPr>
        <w:t xml:space="preserve">Attending a review meeting(s) with Natural England as agreed which </w:t>
      </w:r>
      <w:r w:rsidRPr="005F22EA">
        <w:rPr>
          <w:rFonts w:eastAsia="Times New Roman" w:cs="Arial"/>
          <w:sz w:val="22"/>
          <w:lang w:eastAsia="en-GB"/>
        </w:rPr>
        <w:tab/>
      </w:r>
      <w:r>
        <w:rPr>
          <w:rFonts w:eastAsia="Times New Roman" w:cs="Arial"/>
          <w:sz w:val="22"/>
          <w:lang w:eastAsia="en-GB"/>
        </w:rPr>
        <w:tab/>
      </w:r>
      <w:r w:rsidRPr="005F22EA">
        <w:rPr>
          <w:rFonts w:eastAsia="Times New Roman" w:cs="Arial"/>
          <w:sz w:val="22"/>
          <w:lang w:eastAsia="en-GB"/>
        </w:rPr>
        <w:tab/>
        <w:t xml:space="preserve">will include the review of service performance and progress, and other </w:t>
      </w:r>
      <w:r w:rsidRPr="005F22EA">
        <w:rPr>
          <w:rFonts w:eastAsia="Times New Roman" w:cs="Arial"/>
          <w:sz w:val="22"/>
          <w:lang w:eastAsia="en-GB"/>
        </w:rPr>
        <w:tab/>
      </w:r>
      <w:r>
        <w:rPr>
          <w:rFonts w:eastAsia="Times New Roman" w:cs="Arial"/>
          <w:sz w:val="22"/>
          <w:lang w:eastAsia="en-GB"/>
        </w:rPr>
        <w:tab/>
      </w:r>
      <w:r w:rsidRPr="005F22EA">
        <w:rPr>
          <w:rFonts w:eastAsia="Times New Roman" w:cs="Arial"/>
          <w:sz w:val="22"/>
          <w:lang w:eastAsia="en-GB"/>
        </w:rPr>
        <w:tab/>
        <w:t xml:space="preserve">liaison meetings as </w:t>
      </w:r>
      <w:proofErr w:type="gramStart"/>
      <w:r w:rsidRPr="005F22EA">
        <w:rPr>
          <w:rFonts w:eastAsia="Times New Roman" w:cs="Arial"/>
          <w:sz w:val="22"/>
          <w:lang w:eastAsia="en-GB"/>
        </w:rPr>
        <w:t>required;</w:t>
      </w:r>
      <w:proofErr w:type="gramEnd"/>
      <w:r w:rsidRPr="005F22EA">
        <w:rPr>
          <w:rFonts w:eastAsia="Times New Roman" w:cs="Arial"/>
          <w:sz w:val="22"/>
          <w:lang w:eastAsia="en-GB"/>
        </w:rPr>
        <w:t> </w:t>
      </w:r>
    </w:p>
    <w:p w14:paraId="1FC7D32F" w14:textId="77777777" w:rsidR="005F22EA" w:rsidRPr="005F22EA" w:rsidRDefault="005F22EA" w:rsidP="001D2FFE">
      <w:pPr>
        <w:numPr>
          <w:ilvl w:val="0"/>
          <w:numId w:val="26"/>
        </w:numPr>
        <w:spacing w:before="0" w:after="0" w:line="240" w:lineRule="auto"/>
        <w:ind w:left="1425" w:firstLine="0"/>
        <w:jc w:val="both"/>
        <w:textAlignment w:val="baseline"/>
        <w:rPr>
          <w:rFonts w:eastAsia="Times New Roman" w:cs="Arial"/>
          <w:sz w:val="22"/>
          <w:lang w:eastAsia="en-GB"/>
        </w:rPr>
      </w:pPr>
      <w:r w:rsidRPr="005F22EA">
        <w:rPr>
          <w:rFonts w:eastAsia="Times New Roman" w:cs="Arial"/>
          <w:sz w:val="22"/>
          <w:lang w:eastAsia="en-GB"/>
        </w:rPr>
        <w:t>Planning and implementing remedial actions when necessary. </w:t>
      </w:r>
    </w:p>
    <w:p w14:paraId="4FFD6BC5"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 Contractor will advise on and agree with Natural England in writing any change to the Project Team. </w:t>
      </w:r>
    </w:p>
    <w:p w14:paraId="481C3929"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 Contractor shall liaise with Natural England on any changes to be made to the Service whilst undertaking authorised Service enhancements. </w:t>
      </w:r>
    </w:p>
    <w:p w14:paraId="7DC9B681"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Amendments to the provisions of the Agreement must be approved by Natural England in accordance with the Change Control Procedure defined in a schedule of the contract.  </w:t>
      </w:r>
    </w:p>
    <w:p w14:paraId="3E6B602F"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 Contractor shall provide:  </w:t>
      </w:r>
    </w:p>
    <w:p w14:paraId="3855C583" w14:textId="77777777" w:rsidR="005F22EA" w:rsidRPr="005F22EA" w:rsidRDefault="005F22EA" w:rsidP="005F22EA">
      <w:pPr>
        <w:spacing w:before="0" w:after="0" w:line="240" w:lineRule="auto"/>
        <w:ind w:left="705"/>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a).</w:t>
      </w:r>
      <w:r w:rsidRPr="005F22EA">
        <w:rPr>
          <w:rFonts w:ascii="Calibri" w:eastAsia="Times New Roman" w:hAnsi="Calibri" w:cs="Calibri"/>
          <w:sz w:val="22"/>
          <w:lang w:eastAsia="en-GB"/>
        </w:rPr>
        <w:tab/>
      </w:r>
      <w:r w:rsidRPr="005F22EA">
        <w:rPr>
          <w:rFonts w:eastAsia="Times New Roman" w:cs="Arial"/>
          <w:sz w:val="22"/>
          <w:lang w:eastAsia="en-GB"/>
        </w:rPr>
        <w:t xml:space="preserve">All necessary hardware and software to meet the needs of the </w:t>
      </w:r>
      <w:proofErr w:type="gramStart"/>
      <w:r w:rsidRPr="005F22EA">
        <w:rPr>
          <w:rFonts w:eastAsia="Times New Roman" w:cs="Arial"/>
          <w:sz w:val="22"/>
          <w:lang w:eastAsia="en-GB"/>
        </w:rPr>
        <w:t>project;</w:t>
      </w:r>
      <w:proofErr w:type="gramEnd"/>
      <w:r w:rsidRPr="005F22EA">
        <w:rPr>
          <w:rFonts w:eastAsia="Times New Roman" w:cs="Arial"/>
          <w:sz w:val="22"/>
          <w:lang w:eastAsia="en-GB"/>
        </w:rPr>
        <w:t> </w:t>
      </w:r>
    </w:p>
    <w:p w14:paraId="4D8715A5" w14:textId="77777777" w:rsidR="005F22EA" w:rsidRPr="005F22EA" w:rsidRDefault="005F22EA" w:rsidP="005F22EA">
      <w:pPr>
        <w:spacing w:before="0" w:after="0" w:line="240" w:lineRule="auto"/>
        <w:ind w:left="1440" w:hanging="720"/>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b).</w:t>
      </w:r>
      <w:r w:rsidRPr="005F22EA">
        <w:rPr>
          <w:rFonts w:ascii="Calibri" w:eastAsia="Times New Roman" w:hAnsi="Calibri" w:cs="Calibri"/>
          <w:sz w:val="22"/>
          <w:lang w:eastAsia="en-GB"/>
        </w:rPr>
        <w:tab/>
      </w:r>
      <w:r w:rsidRPr="005F22EA">
        <w:rPr>
          <w:rFonts w:eastAsia="Times New Roman" w:cs="Arial"/>
          <w:sz w:val="22"/>
          <w:lang w:eastAsia="en-GB"/>
        </w:rPr>
        <w:t xml:space="preserve">all testing to ensure the services meet Natural England’s </w:t>
      </w:r>
      <w:proofErr w:type="gramStart"/>
      <w:r w:rsidRPr="005F22EA">
        <w:rPr>
          <w:rFonts w:eastAsia="Times New Roman" w:cs="Arial"/>
          <w:sz w:val="22"/>
          <w:lang w:eastAsia="en-GB"/>
        </w:rPr>
        <w:t>requirements;</w:t>
      </w:r>
      <w:proofErr w:type="gramEnd"/>
      <w:r w:rsidRPr="005F22EA">
        <w:rPr>
          <w:rFonts w:eastAsia="Times New Roman" w:cs="Arial"/>
          <w:sz w:val="22"/>
          <w:lang w:eastAsia="en-GB"/>
        </w:rPr>
        <w:t> </w:t>
      </w:r>
    </w:p>
    <w:p w14:paraId="525639BA" w14:textId="77777777" w:rsidR="005F22EA" w:rsidRPr="005F22EA" w:rsidRDefault="005F22EA" w:rsidP="005F22EA">
      <w:pPr>
        <w:spacing w:before="0" w:after="0" w:line="240" w:lineRule="auto"/>
        <w:ind w:left="705"/>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c).</w:t>
      </w:r>
      <w:r w:rsidRPr="005F22EA">
        <w:rPr>
          <w:rFonts w:ascii="Calibri" w:eastAsia="Times New Roman" w:hAnsi="Calibri" w:cs="Calibri"/>
          <w:sz w:val="22"/>
          <w:lang w:eastAsia="en-GB"/>
        </w:rPr>
        <w:tab/>
      </w:r>
      <w:r w:rsidRPr="005F22EA">
        <w:rPr>
          <w:rFonts w:eastAsia="Times New Roman" w:cs="Arial"/>
          <w:sz w:val="22"/>
          <w:lang w:eastAsia="en-GB"/>
        </w:rPr>
        <w:t>accommodation, office equipment as required </w:t>
      </w:r>
    </w:p>
    <w:p w14:paraId="50F165CB" w14:textId="77777777" w:rsidR="005F22EA" w:rsidRPr="005F22EA" w:rsidRDefault="005F22EA" w:rsidP="005F22EA">
      <w:pPr>
        <w:spacing w:before="0" w:after="0" w:line="240" w:lineRule="auto"/>
        <w:jc w:val="both"/>
        <w:textAlignment w:val="baseline"/>
        <w:rPr>
          <w:rFonts w:eastAsia="Times New Roman" w:cs="Arial"/>
          <w:b/>
          <w:bCs/>
          <w:sz w:val="22"/>
          <w:lang w:eastAsia="en-GB"/>
        </w:rPr>
      </w:pPr>
    </w:p>
    <w:p w14:paraId="57DAF2B0" w14:textId="77777777" w:rsidR="005F22EA" w:rsidRPr="005F22EA" w:rsidRDefault="005F22EA" w:rsidP="005F22EA">
      <w:pPr>
        <w:spacing w:before="0" w:after="0" w:line="240" w:lineRule="auto"/>
        <w:jc w:val="both"/>
        <w:textAlignment w:val="baseline"/>
        <w:rPr>
          <w:rFonts w:eastAsia="Times New Roman" w:cs="Arial"/>
          <w:b/>
          <w:bCs/>
          <w:sz w:val="22"/>
          <w:lang w:eastAsia="en-GB"/>
        </w:rPr>
      </w:pPr>
      <w:r w:rsidRPr="005F22EA">
        <w:rPr>
          <w:rFonts w:eastAsia="Times New Roman" w:cs="Arial"/>
          <w:b/>
          <w:bCs/>
          <w:sz w:val="22"/>
          <w:lang w:eastAsia="en-GB"/>
        </w:rPr>
        <w:t>Supporting Documentation </w:t>
      </w:r>
    </w:p>
    <w:p w14:paraId="059D30E5" w14:textId="77777777" w:rsidR="005F22EA" w:rsidRPr="005F22EA" w:rsidRDefault="005F22EA" w:rsidP="005F22EA">
      <w:pPr>
        <w:spacing w:before="0" w:after="0" w:line="240" w:lineRule="auto"/>
        <w:jc w:val="both"/>
        <w:textAlignment w:val="baseline"/>
        <w:rPr>
          <w:rFonts w:ascii="Segoe UI" w:eastAsia="Times New Roman" w:hAnsi="Segoe UI" w:cs="Segoe UI"/>
          <w:b/>
          <w:bCs/>
          <w:color w:val="878800"/>
          <w:sz w:val="18"/>
          <w:szCs w:val="18"/>
          <w:lang w:eastAsia="en-GB"/>
        </w:rPr>
      </w:pPr>
    </w:p>
    <w:p w14:paraId="7A696454" w14:textId="77777777" w:rsidR="005F22EA" w:rsidRPr="005F22EA" w:rsidRDefault="005F22EA" w:rsidP="005F22EA">
      <w:pPr>
        <w:spacing w:before="0" w:after="0" w:line="240" w:lineRule="auto"/>
        <w:ind w:left="120" w:right="105"/>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Tender submissions should include the following: </w:t>
      </w:r>
    </w:p>
    <w:p w14:paraId="383AF1FD" w14:textId="77777777" w:rsidR="005F22EA" w:rsidRPr="005F22EA" w:rsidRDefault="005F22EA" w:rsidP="001D2FFE">
      <w:pPr>
        <w:numPr>
          <w:ilvl w:val="0"/>
          <w:numId w:val="27"/>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Risk Assessments </w:t>
      </w:r>
    </w:p>
    <w:p w14:paraId="486239F9" w14:textId="77777777" w:rsidR="005F22EA" w:rsidRPr="005F22EA" w:rsidRDefault="005F22EA" w:rsidP="001D2FFE">
      <w:pPr>
        <w:numPr>
          <w:ilvl w:val="0"/>
          <w:numId w:val="27"/>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Lone working practices </w:t>
      </w:r>
    </w:p>
    <w:p w14:paraId="7B56CEBC" w14:textId="77777777" w:rsidR="005F22EA" w:rsidRPr="005F22EA" w:rsidRDefault="005F22EA" w:rsidP="001D2FFE">
      <w:pPr>
        <w:numPr>
          <w:ilvl w:val="0"/>
          <w:numId w:val="27"/>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Research Methodologies </w:t>
      </w:r>
    </w:p>
    <w:p w14:paraId="4C45F4DD" w14:textId="77777777" w:rsidR="005F22EA" w:rsidRPr="005F22EA" w:rsidRDefault="005F22EA" w:rsidP="001D2FFE">
      <w:pPr>
        <w:numPr>
          <w:ilvl w:val="0"/>
          <w:numId w:val="27"/>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Health &amp; safety Policies/certificates </w:t>
      </w:r>
    </w:p>
    <w:p w14:paraId="32CF91C9" w14:textId="77777777" w:rsidR="005F22EA" w:rsidRPr="005F22EA" w:rsidRDefault="005F22EA" w:rsidP="001D2FFE">
      <w:pPr>
        <w:numPr>
          <w:ilvl w:val="0"/>
          <w:numId w:val="28"/>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Data protection policies </w:t>
      </w:r>
    </w:p>
    <w:p w14:paraId="60189B24" w14:textId="77777777" w:rsidR="005F22EA" w:rsidRPr="005F22EA" w:rsidRDefault="005F22EA" w:rsidP="001D2FFE">
      <w:pPr>
        <w:numPr>
          <w:ilvl w:val="0"/>
          <w:numId w:val="28"/>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Environment Policies </w:t>
      </w:r>
    </w:p>
    <w:p w14:paraId="2B04AD17" w14:textId="77777777" w:rsidR="005F22EA" w:rsidRPr="005F22EA" w:rsidRDefault="005F22EA" w:rsidP="001D2FFE">
      <w:pPr>
        <w:numPr>
          <w:ilvl w:val="0"/>
          <w:numId w:val="28"/>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VAT registration number </w:t>
      </w:r>
    </w:p>
    <w:p w14:paraId="6D710C3E" w14:textId="77777777" w:rsidR="005F22EA" w:rsidRPr="005F22EA" w:rsidRDefault="005F22EA" w:rsidP="001D2FFE">
      <w:pPr>
        <w:numPr>
          <w:ilvl w:val="0"/>
          <w:numId w:val="28"/>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Public Liability Insurance  </w:t>
      </w:r>
    </w:p>
    <w:p w14:paraId="24EF8BE7" w14:textId="77777777" w:rsidR="005F22EA" w:rsidRPr="005F22EA" w:rsidRDefault="005F22EA" w:rsidP="001D2FFE">
      <w:pPr>
        <w:numPr>
          <w:ilvl w:val="0"/>
          <w:numId w:val="28"/>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Professional Indemnity Insurance  </w:t>
      </w:r>
    </w:p>
    <w:p w14:paraId="14D6ED9E" w14:textId="77777777" w:rsidR="005F22EA" w:rsidRPr="005F22EA" w:rsidRDefault="005F22EA" w:rsidP="001D2FFE">
      <w:pPr>
        <w:numPr>
          <w:ilvl w:val="0"/>
          <w:numId w:val="29"/>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Licenses </w:t>
      </w:r>
    </w:p>
    <w:p w14:paraId="146691EE" w14:textId="77777777" w:rsidR="005F22EA" w:rsidRPr="005F22EA" w:rsidRDefault="005F22EA" w:rsidP="001D2FFE">
      <w:pPr>
        <w:numPr>
          <w:ilvl w:val="0"/>
          <w:numId w:val="29"/>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CV’s </w:t>
      </w:r>
    </w:p>
    <w:p w14:paraId="3DF90E89" w14:textId="77777777" w:rsidR="005F22EA" w:rsidRPr="005F22EA" w:rsidRDefault="005F22EA" w:rsidP="001D2FFE">
      <w:pPr>
        <w:numPr>
          <w:ilvl w:val="0"/>
          <w:numId w:val="29"/>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Past Work </w:t>
      </w:r>
    </w:p>
    <w:p w14:paraId="16AF64A8" w14:textId="77777777" w:rsidR="005F22EA" w:rsidRPr="005F22EA" w:rsidRDefault="005F22EA" w:rsidP="001D2FFE">
      <w:pPr>
        <w:numPr>
          <w:ilvl w:val="0"/>
          <w:numId w:val="29"/>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Sustainable Procurement Practices </w:t>
      </w:r>
    </w:p>
    <w:p w14:paraId="61B52E10" w14:textId="77777777" w:rsidR="005F22EA" w:rsidRPr="005F22EA" w:rsidRDefault="005F22EA" w:rsidP="005F22EA">
      <w:pPr>
        <w:spacing w:before="0" w:after="0" w:line="240" w:lineRule="auto"/>
        <w:ind w:right="345"/>
        <w:jc w:val="both"/>
        <w:textAlignment w:val="baseline"/>
        <w:rPr>
          <w:rFonts w:eastAsia="Times New Roman" w:cs="Arial"/>
          <w:b/>
          <w:bCs/>
          <w:sz w:val="22"/>
          <w:lang w:eastAsia="en-GB"/>
        </w:rPr>
      </w:pPr>
    </w:p>
    <w:p w14:paraId="7EB4FC04" w14:textId="77777777" w:rsidR="005F22EA" w:rsidRPr="005F22EA" w:rsidRDefault="005F22EA" w:rsidP="005F22EA">
      <w:pPr>
        <w:spacing w:before="0" w:after="0" w:line="240" w:lineRule="auto"/>
        <w:ind w:right="345"/>
        <w:jc w:val="both"/>
        <w:textAlignment w:val="baseline"/>
        <w:rPr>
          <w:rFonts w:ascii="Segoe UI" w:eastAsia="Times New Roman" w:hAnsi="Segoe UI" w:cs="Segoe UI"/>
          <w:b/>
          <w:bCs/>
          <w:color w:val="878800"/>
          <w:sz w:val="18"/>
          <w:szCs w:val="18"/>
          <w:lang w:eastAsia="en-GB"/>
        </w:rPr>
      </w:pPr>
      <w:r w:rsidRPr="005F22EA">
        <w:rPr>
          <w:rFonts w:eastAsia="Times New Roman" w:cs="Arial"/>
          <w:b/>
          <w:bCs/>
          <w:sz w:val="22"/>
          <w:lang w:eastAsia="en-GB"/>
        </w:rPr>
        <w:t>Sustainability </w:t>
      </w:r>
    </w:p>
    <w:p w14:paraId="00352E5A" w14:textId="77777777" w:rsidR="005F22EA" w:rsidRPr="005F22EA" w:rsidRDefault="005F22EA" w:rsidP="005F22EA">
      <w:pPr>
        <w:spacing w:before="0" w:after="0" w:line="240" w:lineRule="auto"/>
        <w:ind w:left="-165" w:right="708"/>
        <w:jc w:val="both"/>
        <w:textAlignment w:val="baseline"/>
        <w:rPr>
          <w:rFonts w:ascii="Segoe UI" w:eastAsia="Times New Roman" w:hAnsi="Segoe UI" w:cs="Segoe UI"/>
          <w:b/>
          <w:bCs/>
          <w:color w:val="878800"/>
          <w:sz w:val="18"/>
          <w:szCs w:val="18"/>
          <w:lang w:eastAsia="en-GB"/>
        </w:rPr>
      </w:pPr>
      <w:r w:rsidRPr="005F22EA">
        <w:rPr>
          <w:rFonts w:eastAsia="Times New Roman" w:cs="Arial"/>
          <w:sz w:val="22"/>
          <w:lang w:eastAsia="en-GB"/>
        </w:rPr>
        <w:t>The successful contractor is expected to pursue sustainability in their operations, thereby ensuring Natural England is not contracting with a supplier whose operational outputs run contrary to Natural England’s objectives. The successful contractor will need to approach the project with a focus on the entire life cycle of the project. The successful contractor is likely to be able to provide a copy of their environmental policy and any environmental accreditation schemes such as ISO 14001 or EMAS which they have been awarded or are working towards.</w:t>
      </w:r>
      <w:r w:rsidRPr="005F22EA">
        <w:rPr>
          <w:rFonts w:eastAsia="Times New Roman" w:cs="Arial"/>
          <w:b/>
          <w:bCs/>
          <w:sz w:val="22"/>
          <w:lang w:eastAsia="en-GB"/>
        </w:rPr>
        <w:t> </w:t>
      </w:r>
      <w:r w:rsidRPr="005F22EA">
        <w:rPr>
          <w:rFonts w:eastAsia="Times New Roman" w:cs="Arial"/>
          <w:b/>
          <w:bCs/>
          <w:sz w:val="22"/>
          <w:lang w:eastAsia="en-GB"/>
        </w:rPr>
        <w:br/>
        <w:t> </w:t>
      </w:r>
    </w:p>
    <w:p w14:paraId="133FE0C7" w14:textId="77777777" w:rsidR="005F22EA" w:rsidRPr="005F22EA" w:rsidRDefault="005F22EA" w:rsidP="001D2FFE">
      <w:pPr>
        <w:numPr>
          <w:ilvl w:val="0"/>
          <w:numId w:val="30"/>
        </w:numPr>
        <w:spacing w:before="0" w:after="0" w:line="240" w:lineRule="auto"/>
        <w:ind w:left="1200" w:right="-188" w:firstLine="0"/>
        <w:jc w:val="both"/>
        <w:textAlignment w:val="baseline"/>
        <w:rPr>
          <w:rFonts w:eastAsia="Times New Roman" w:cs="Arial"/>
          <w:sz w:val="22"/>
          <w:lang w:eastAsia="en-GB"/>
        </w:rPr>
      </w:pPr>
      <w:r w:rsidRPr="005F22EA">
        <w:rPr>
          <w:rFonts w:eastAsia="Times New Roman" w:cs="Arial"/>
          <w:sz w:val="22"/>
          <w:lang w:eastAsia="en-GB"/>
        </w:rPr>
        <w:t>Operational Sustainability - Explain to Natural England what your organisation is doing to incorporate sustainability within its operations. This may include any details you are able to provide in relation to steps you may be taking to reduce your carbon footprint. </w:t>
      </w:r>
      <w:r w:rsidRPr="005F22EA">
        <w:rPr>
          <w:rFonts w:eastAsia="Times New Roman" w:cs="Arial"/>
          <w:sz w:val="22"/>
          <w:lang w:eastAsia="en-GB"/>
        </w:rPr>
        <w:br/>
        <w:t> </w:t>
      </w:r>
    </w:p>
    <w:p w14:paraId="149F00F9" w14:textId="77777777" w:rsidR="005F22EA" w:rsidRPr="005F22EA" w:rsidRDefault="005F22EA" w:rsidP="001D2FFE">
      <w:pPr>
        <w:numPr>
          <w:ilvl w:val="0"/>
          <w:numId w:val="31"/>
        </w:numPr>
        <w:spacing w:before="0" w:after="0" w:line="240" w:lineRule="auto"/>
        <w:ind w:left="1200" w:firstLine="360"/>
        <w:textAlignment w:val="baseline"/>
        <w:rPr>
          <w:rFonts w:ascii="Times New Roman" w:eastAsia="Times New Roman" w:hAnsi="Times New Roman"/>
          <w:sz w:val="22"/>
          <w:lang w:eastAsia="en-GB"/>
        </w:rPr>
      </w:pPr>
      <w:r w:rsidRPr="005F22EA">
        <w:rPr>
          <w:rFonts w:eastAsia="Times New Roman" w:cs="Arial"/>
          <w:sz w:val="22"/>
          <w:lang w:eastAsia="en-GB"/>
        </w:rPr>
        <w:t>Environmental Management - Detail what you will do to assess the environmental impact of completing this project and provide mitigations. Examples may include operational measures to reduce emissions and noise impacts, efficient energy use, efficient use of raw materials and minimisation of waste where possible.  </w:t>
      </w:r>
      <w:r w:rsidRPr="005F22EA">
        <w:rPr>
          <w:rFonts w:eastAsia="Times New Roman" w:cs="Arial"/>
          <w:sz w:val="22"/>
          <w:lang w:eastAsia="en-GB"/>
        </w:rPr>
        <w:br/>
      </w:r>
      <w:r w:rsidRPr="005F22EA">
        <w:rPr>
          <w:rFonts w:ascii="Times New Roman" w:eastAsia="Times New Roman" w:hAnsi="Times New Roman"/>
          <w:sz w:val="22"/>
          <w:lang w:eastAsia="en-GB"/>
        </w:rPr>
        <w:t> </w:t>
      </w:r>
    </w:p>
    <w:p w14:paraId="32F507A9" w14:textId="77777777" w:rsidR="005F22EA" w:rsidRPr="005F22EA" w:rsidRDefault="005F22EA" w:rsidP="001D2FFE">
      <w:pPr>
        <w:numPr>
          <w:ilvl w:val="0"/>
          <w:numId w:val="32"/>
        </w:numPr>
        <w:spacing w:before="0" w:after="0" w:line="240" w:lineRule="auto"/>
        <w:ind w:left="1200" w:firstLine="360"/>
        <w:jc w:val="both"/>
        <w:textAlignment w:val="baseline"/>
        <w:rPr>
          <w:rFonts w:eastAsia="Times New Roman" w:cs="Arial"/>
          <w:sz w:val="22"/>
          <w:lang w:eastAsia="en-GB"/>
        </w:rPr>
      </w:pPr>
      <w:r w:rsidRPr="005F22EA">
        <w:rPr>
          <w:rFonts w:eastAsia="Times New Roman" w:cs="Arial"/>
          <w:sz w:val="22"/>
          <w:lang w:eastAsia="en-GB"/>
        </w:rPr>
        <w:t xml:space="preserve">Biosecurity - Plant and animal diseases, </w:t>
      </w:r>
      <w:proofErr w:type="gramStart"/>
      <w:r w:rsidRPr="005F22EA">
        <w:rPr>
          <w:rFonts w:eastAsia="Times New Roman" w:cs="Arial"/>
          <w:sz w:val="22"/>
          <w:lang w:eastAsia="en-GB"/>
        </w:rPr>
        <w:t>pests</w:t>
      </w:r>
      <w:proofErr w:type="gramEnd"/>
      <w:r w:rsidRPr="005F22EA">
        <w:rPr>
          <w:rFonts w:eastAsia="Times New Roman" w:cs="Arial"/>
          <w:sz w:val="22"/>
          <w:lang w:eastAsia="en-GB"/>
        </w:rPr>
        <w:t xml:space="preserve"> and invasive non- native species (INNS) can be spread between and within sites by visitors. Contractors must take adequate biosecurity precautions to ensure that the risk of spreading disease, pests and </w:t>
      </w:r>
      <w:r w:rsidRPr="005F22EA">
        <w:rPr>
          <w:rFonts w:eastAsia="Times New Roman" w:cs="Arial"/>
          <w:sz w:val="22"/>
          <w:lang w:eastAsia="en-GB"/>
        </w:rPr>
        <w:lastRenderedPageBreak/>
        <w:t xml:space="preserve">INNS is minimised </w:t>
      </w:r>
      <w:proofErr w:type="gramStart"/>
      <w:r w:rsidRPr="005F22EA">
        <w:rPr>
          <w:rFonts w:eastAsia="Times New Roman" w:cs="Arial"/>
          <w:sz w:val="22"/>
          <w:lang w:eastAsia="en-GB"/>
        </w:rPr>
        <w:t>i.e.</w:t>
      </w:r>
      <w:proofErr w:type="gramEnd"/>
      <w:r w:rsidRPr="005F22EA">
        <w:rPr>
          <w:rFonts w:eastAsia="Times New Roman" w:cs="Arial"/>
          <w:sz w:val="22"/>
          <w:lang w:eastAsia="en-GB"/>
        </w:rPr>
        <w:t xml:space="preserve"> vehicles, equipment and clothes (particularly boots) must be clean before entering a site, and cleaned again before leaving. Vehicles, </w:t>
      </w:r>
      <w:proofErr w:type="gramStart"/>
      <w:r w:rsidRPr="005F22EA">
        <w:rPr>
          <w:rFonts w:eastAsia="Times New Roman" w:cs="Arial"/>
          <w:sz w:val="22"/>
          <w:lang w:eastAsia="en-GB"/>
        </w:rPr>
        <w:t>equipment</w:t>
      </w:r>
      <w:proofErr w:type="gramEnd"/>
      <w:r w:rsidRPr="005F22EA">
        <w:rPr>
          <w:rFonts w:eastAsia="Times New Roman" w:cs="Arial"/>
          <w:sz w:val="22"/>
          <w:lang w:eastAsia="en-GB"/>
        </w:rPr>
        <w:t xml:space="preserve"> and clothes must be free of loose mud and plant debris and, as far as possible, free of water  </w:t>
      </w:r>
    </w:p>
    <w:p w14:paraId="7D33BB0F" w14:textId="77777777" w:rsidR="005F22EA" w:rsidRPr="005F22EA" w:rsidRDefault="005F22EA" w:rsidP="005F22EA">
      <w:pPr>
        <w:spacing w:before="0" w:after="0" w:line="240" w:lineRule="auto"/>
        <w:ind w:right="225"/>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 </w:t>
      </w:r>
    </w:p>
    <w:p w14:paraId="449C2A9B"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These basic precautions should be carried out as a matter of routine, but some sites may require additional biosecurity measures (for example disinfection where there is a danger of transferring crayfish plague between waters). The contractor must demonstrate an understanding of biosecurity risks in general, and of the good practice measures that will minimise risks from any specific threats they are informed of. </w:t>
      </w:r>
    </w:p>
    <w:p w14:paraId="361B5566"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Please therefore provide details of your policies/procedures with regard these matters. </w:t>
      </w:r>
    </w:p>
    <w:p w14:paraId="51A802C5" w14:textId="77777777" w:rsidR="005F22EA" w:rsidRPr="005F22EA" w:rsidRDefault="005F22EA" w:rsidP="001D2FFE">
      <w:pPr>
        <w:numPr>
          <w:ilvl w:val="0"/>
          <w:numId w:val="33"/>
        </w:numPr>
        <w:spacing w:before="0" w:after="0" w:line="240" w:lineRule="auto"/>
        <w:ind w:left="1200" w:firstLine="0"/>
        <w:jc w:val="both"/>
        <w:textAlignment w:val="baseline"/>
        <w:rPr>
          <w:rFonts w:eastAsia="Times New Roman" w:cs="Arial"/>
          <w:sz w:val="22"/>
          <w:lang w:eastAsia="en-GB"/>
        </w:rPr>
      </w:pPr>
      <w:r w:rsidRPr="005F22EA">
        <w:rPr>
          <w:rFonts w:eastAsia="Times New Roman" w:cs="Arial"/>
          <w:sz w:val="22"/>
          <w:lang w:eastAsia="en-GB"/>
        </w:rPr>
        <w:t>Transport – Please explain how your organisation goes about minimising the environmental impact of transport in delivery, particularly emphasising any aspects that could be relevant to the delivery of this contract. This could include the transport distances of materials, promoting green travel plans to site for employees, car sharing, use of minibuses, use of cleaner fuels for transport etc. </w:t>
      </w:r>
    </w:p>
    <w:p w14:paraId="357F1BCE"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 </w:t>
      </w:r>
    </w:p>
    <w:p w14:paraId="685A7850" w14:textId="77777777" w:rsidR="005F22EA" w:rsidRPr="005F22EA" w:rsidRDefault="005F22EA" w:rsidP="001D2FFE">
      <w:pPr>
        <w:numPr>
          <w:ilvl w:val="0"/>
          <w:numId w:val="34"/>
        </w:numPr>
        <w:spacing w:before="0" w:after="0" w:line="240" w:lineRule="auto"/>
        <w:ind w:firstLine="0"/>
        <w:jc w:val="both"/>
        <w:textAlignment w:val="baseline"/>
        <w:rPr>
          <w:rFonts w:eastAsia="Times New Roman" w:cs="Arial"/>
          <w:b/>
          <w:bCs/>
          <w:i/>
          <w:iCs/>
          <w:sz w:val="22"/>
          <w:lang w:eastAsia="en-GB"/>
        </w:rPr>
      </w:pPr>
      <w:r w:rsidRPr="005F22EA">
        <w:rPr>
          <w:rFonts w:eastAsia="Times New Roman" w:cs="Arial"/>
          <w:b/>
          <w:bCs/>
          <w:sz w:val="22"/>
          <w:lang w:eastAsia="en-GB"/>
        </w:rPr>
        <w:t>Travel and Subsistence</w:t>
      </w:r>
      <w:r w:rsidRPr="005F22EA">
        <w:rPr>
          <w:rFonts w:eastAsia="Times New Roman" w:cs="Arial"/>
          <w:b/>
          <w:bCs/>
          <w:i/>
          <w:iCs/>
          <w:sz w:val="22"/>
          <w:lang w:eastAsia="en-GB"/>
        </w:rPr>
        <w:t> </w:t>
      </w:r>
    </w:p>
    <w:p w14:paraId="71C68407"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Cs w:val="24"/>
          <w:lang w:eastAsia="en-GB"/>
        </w:rPr>
        <w:t>(Rates should include travel and subsistence; this information is for guidance).   </w:t>
      </w:r>
    </w:p>
    <w:p w14:paraId="67C4011E"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All Travel and Subsistence should be in line with the Travel and Subsistence Policy. Claims should always be supported by valid receipts for audit purposes and must not exceed any</w:t>
      </w:r>
      <w:r w:rsidRPr="005F22EA">
        <w:rPr>
          <w:rFonts w:eastAsia="Times New Roman" w:cs="Arial"/>
          <w:b/>
          <w:bCs/>
          <w:i/>
          <w:iCs/>
          <w:sz w:val="22"/>
          <w:lang w:eastAsia="en-GB"/>
        </w:rPr>
        <w:t xml:space="preserve"> </w:t>
      </w:r>
      <w:r w:rsidRPr="005F22EA">
        <w:rPr>
          <w:rFonts w:eastAsia="Times New Roman" w:cs="Arial"/>
          <w:sz w:val="22"/>
          <w:lang w:eastAsia="en-GB"/>
        </w:rPr>
        <w:t>of the stated rates below. Should the stated rated be exceeded, Natural England reserve the right to reimburse only up to the stated rate.  </w:t>
      </w:r>
    </w:p>
    <w:p w14:paraId="656BD069"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 </w:t>
      </w:r>
    </w:p>
    <w:p w14:paraId="7427374A" w14:textId="77777777" w:rsidR="005F22EA" w:rsidRPr="005F22EA" w:rsidRDefault="005F22EA" w:rsidP="005F22EA">
      <w:pPr>
        <w:spacing w:before="0" w:after="0" w:line="240" w:lineRule="auto"/>
        <w:ind w:left="720"/>
        <w:jc w:val="both"/>
        <w:textAlignment w:val="baseline"/>
        <w:rPr>
          <w:rFonts w:ascii="Segoe UI" w:eastAsia="Times New Roman" w:hAnsi="Segoe UI" w:cs="Segoe UI"/>
          <w:sz w:val="18"/>
          <w:szCs w:val="18"/>
          <w:lang w:eastAsia="en-GB"/>
        </w:rPr>
      </w:pPr>
      <w:r w:rsidRPr="005F22EA">
        <w:rPr>
          <w:rFonts w:eastAsia="Times New Roman" w:cs="Arial"/>
          <w:b/>
          <w:bCs/>
          <w:sz w:val="22"/>
          <w:lang w:eastAsia="en-GB"/>
        </w:rPr>
        <w:t>Rail Travel</w:t>
      </w:r>
      <w:r w:rsidRPr="005F22EA">
        <w:rPr>
          <w:rFonts w:eastAsia="Times New Roman" w:cs="Arial"/>
          <w:sz w:val="22"/>
          <w:lang w:eastAsia="en-GB"/>
        </w:rPr>
        <w:t> </w:t>
      </w:r>
    </w:p>
    <w:p w14:paraId="1F810859" w14:textId="77777777" w:rsidR="005F22EA" w:rsidRPr="005F22EA" w:rsidRDefault="005F22EA" w:rsidP="005F22EA">
      <w:pPr>
        <w:spacing w:before="0" w:after="0" w:line="240" w:lineRule="auto"/>
        <w:jc w:val="both"/>
        <w:textAlignment w:val="baseline"/>
        <w:rPr>
          <w:rFonts w:ascii="Segoe UI" w:eastAsia="Times New Roman" w:hAnsi="Segoe UI" w:cs="Segoe UI"/>
          <w:sz w:val="18"/>
          <w:szCs w:val="18"/>
          <w:lang w:eastAsia="en-GB"/>
        </w:rPr>
      </w:pPr>
      <w:r w:rsidRPr="005F22EA">
        <w:rPr>
          <w:rFonts w:eastAsia="Times New Roman" w:cs="Arial"/>
          <w:sz w:val="22"/>
          <w:lang w:eastAsia="en-GB"/>
        </w:rPr>
        <w:t>All Journeys – Standard class rail unless a clear business case demonstrating value for money can be presented. This includes international rail journeys by Eurostar and other international and overseas rail operators. </w:t>
      </w:r>
    </w:p>
    <w:p w14:paraId="3429F88D" w14:textId="77777777" w:rsidR="005F22EA" w:rsidRPr="005F22EA" w:rsidRDefault="005F22EA" w:rsidP="005F22EA">
      <w:pPr>
        <w:spacing w:before="0" w:after="0" w:line="240" w:lineRule="auto"/>
        <w:ind w:left="720" w:hanging="720"/>
        <w:jc w:val="both"/>
        <w:textAlignment w:val="baseline"/>
        <w:rPr>
          <w:rFonts w:ascii="Segoe UI" w:eastAsia="Times New Roman" w:hAnsi="Segoe UI" w:cs="Segoe UI"/>
          <w:b/>
          <w:bCs/>
          <w:i/>
          <w:iCs/>
          <w:sz w:val="18"/>
          <w:szCs w:val="18"/>
          <w:lang w:eastAsia="en-GB"/>
        </w:rPr>
      </w:pPr>
      <w:r w:rsidRPr="005F22EA">
        <w:rPr>
          <w:rFonts w:eastAsia="Times New Roman" w:cs="Arial"/>
          <w:b/>
          <w:bCs/>
          <w:i/>
          <w:iCs/>
          <w:sz w:val="22"/>
          <w:lang w:eastAsia="en-GB"/>
        </w:rPr>
        <w:t> </w:t>
      </w:r>
    </w:p>
    <w:p w14:paraId="4931183B"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sz w:val="22"/>
          <w:lang w:eastAsia="en-GB"/>
        </w:rPr>
        <w:t>Mileage Allowance</w:t>
      </w:r>
      <w:r w:rsidRPr="005F22EA">
        <w:rPr>
          <w:rFonts w:eastAsia="Times New Roman" w:cs="Arial"/>
          <w:b/>
          <w:bCs/>
          <w:i/>
          <w:iCs/>
          <w:sz w:val="22"/>
          <w:lang w:eastAsia="en-GB"/>
        </w:rPr>
        <w:t> </w:t>
      </w:r>
    </w:p>
    <w:p w14:paraId="7B7B758F"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i/>
          <w:iCs/>
          <w:sz w:val="22"/>
          <w:lang w:eastAsia="en-GB"/>
        </w:rPr>
        <w:t> </w:t>
      </w:r>
    </w:p>
    <w:tbl>
      <w:tblPr>
        <w:tblW w:w="0" w:type="dxa"/>
        <w:tblInd w:w="9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05"/>
        <w:gridCol w:w="2400"/>
        <w:gridCol w:w="2400"/>
      </w:tblGrid>
      <w:tr w:rsidR="005F22EA" w:rsidRPr="005F22EA" w14:paraId="0EC7374C" w14:textId="77777777" w:rsidTr="00435F1F">
        <w:trPr>
          <w:trHeight w:val="300"/>
        </w:trPr>
        <w:tc>
          <w:tcPr>
            <w:tcW w:w="2505" w:type="dxa"/>
            <w:tcBorders>
              <w:top w:val="single" w:sz="6" w:space="0" w:color="000000"/>
              <w:left w:val="single" w:sz="6" w:space="0" w:color="000000"/>
              <w:bottom w:val="single" w:sz="6" w:space="0" w:color="000000"/>
              <w:right w:val="single" w:sz="6" w:space="0" w:color="000000"/>
            </w:tcBorders>
            <w:shd w:val="clear" w:color="auto" w:fill="C2D69B"/>
            <w:hideMark/>
          </w:tcPr>
          <w:p w14:paraId="4A59DEE4"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b/>
                <w:bCs/>
                <w:sz w:val="22"/>
                <w:lang w:eastAsia="en-GB"/>
              </w:rPr>
              <w:t>Mileage Allowance</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C2D69B"/>
            <w:hideMark/>
          </w:tcPr>
          <w:p w14:paraId="74C8B90D"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b/>
                <w:bCs/>
                <w:sz w:val="22"/>
                <w:lang w:eastAsia="en-GB"/>
              </w:rPr>
              <w:t>First 10,000 business miles in the tax year</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C2D69B"/>
            <w:hideMark/>
          </w:tcPr>
          <w:p w14:paraId="53701AF6"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b/>
                <w:bCs/>
                <w:sz w:val="22"/>
                <w:lang w:eastAsia="en-GB"/>
              </w:rPr>
              <w:t>Each business mile over 10,000 in the tax year</w:t>
            </w:r>
            <w:r w:rsidRPr="005F22EA">
              <w:rPr>
                <w:rFonts w:eastAsia="Times New Roman" w:cs="Arial"/>
                <w:b/>
                <w:bCs/>
                <w:i/>
                <w:iCs/>
                <w:sz w:val="22"/>
                <w:lang w:eastAsia="en-GB"/>
              </w:rPr>
              <w:t> </w:t>
            </w:r>
          </w:p>
        </w:tc>
      </w:tr>
      <w:tr w:rsidR="005F22EA" w:rsidRPr="005F22EA" w14:paraId="69BF6F56" w14:textId="77777777" w:rsidTr="00435F1F">
        <w:trPr>
          <w:trHeight w:val="570"/>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0BA10F9E"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Private cars and vans – no public transport rate*</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CE0CBEF"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45p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16FC57C2"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25p</w:t>
            </w:r>
            <w:r w:rsidRPr="005F22EA">
              <w:rPr>
                <w:rFonts w:eastAsia="Times New Roman" w:cs="Arial"/>
                <w:b/>
                <w:bCs/>
                <w:i/>
                <w:iCs/>
                <w:sz w:val="22"/>
                <w:lang w:eastAsia="en-GB"/>
              </w:rPr>
              <w:t> </w:t>
            </w:r>
          </w:p>
        </w:tc>
      </w:tr>
      <w:tr w:rsidR="005F22EA" w:rsidRPr="005F22EA" w14:paraId="66B908B1" w14:textId="77777777" w:rsidTr="00435F1F">
        <w:trPr>
          <w:trHeight w:val="615"/>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701F297B"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Private cars and vans – public transport rate</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76873B75"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25p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3D00E75F"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25p</w:t>
            </w:r>
            <w:r w:rsidRPr="005F22EA">
              <w:rPr>
                <w:rFonts w:eastAsia="Times New Roman" w:cs="Arial"/>
                <w:b/>
                <w:bCs/>
                <w:i/>
                <w:iCs/>
                <w:sz w:val="22"/>
                <w:lang w:eastAsia="en-GB"/>
              </w:rPr>
              <w:t> </w:t>
            </w:r>
          </w:p>
        </w:tc>
      </w:tr>
      <w:tr w:rsidR="005F22EA" w:rsidRPr="005F22EA" w14:paraId="3EBC1156" w14:textId="77777777" w:rsidTr="00435F1F">
        <w:trPr>
          <w:trHeight w:val="390"/>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638F5EB1"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 xml:space="preserve">Private </w:t>
            </w:r>
            <w:proofErr w:type="gramStart"/>
            <w:r w:rsidRPr="005F22EA">
              <w:rPr>
                <w:rFonts w:eastAsia="Times New Roman" w:cs="Arial"/>
                <w:sz w:val="22"/>
                <w:lang w:eastAsia="en-GB"/>
              </w:rPr>
              <w:t>motor cycles</w:t>
            </w:r>
            <w:proofErr w:type="gramEnd"/>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E3097D4"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24p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793D463A"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24p</w:t>
            </w:r>
            <w:r w:rsidRPr="005F22EA">
              <w:rPr>
                <w:rFonts w:eastAsia="Times New Roman" w:cs="Arial"/>
                <w:b/>
                <w:bCs/>
                <w:i/>
                <w:iCs/>
                <w:sz w:val="22"/>
                <w:lang w:eastAsia="en-GB"/>
              </w:rPr>
              <w:t> </w:t>
            </w:r>
          </w:p>
        </w:tc>
      </w:tr>
      <w:tr w:rsidR="005F22EA" w:rsidRPr="005F22EA" w14:paraId="56AED66A" w14:textId="77777777" w:rsidTr="00435F1F">
        <w:trPr>
          <w:trHeight w:val="405"/>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4FF1EA3B"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Passenger supplement</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EB3B90C"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5p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1FCEAC25"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5p</w:t>
            </w:r>
            <w:r w:rsidRPr="005F22EA">
              <w:rPr>
                <w:rFonts w:eastAsia="Times New Roman" w:cs="Arial"/>
                <w:b/>
                <w:bCs/>
                <w:i/>
                <w:iCs/>
                <w:sz w:val="22"/>
                <w:lang w:eastAsia="en-GB"/>
              </w:rPr>
              <w:t> </w:t>
            </w:r>
          </w:p>
        </w:tc>
      </w:tr>
      <w:tr w:rsidR="005F22EA" w:rsidRPr="005F22EA" w14:paraId="0DA435FA" w14:textId="77777777" w:rsidTr="00435F1F">
        <w:trPr>
          <w:trHeight w:val="405"/>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0C648B95"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Equipment supplement**</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84B9C43"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3p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57B6749B"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3p</w:t>
            </w:r>
            <w:r w:rsidRPr="005F22EA">
              <w:rPr>
                <w:rFonts w:eastAsia="Times New Roman" w:cs="Arial"/>
                <w:b/>
                <w:bCs/>
                <w:i/>
                <w:iCs/>
                <w:sz w:val="22"/>
                <w:lang w:eastAsia="en-GB"/>
              </w:rPr>
              <w:t> </w:t>
            </w:r>
          </w:p>
        </w:tc>
      </w:tr>
      <w:tr w:rsidR="005F22EA" w:rsidRPr="005F22EA" w14:paraId="3D850A19" w14:textId="77777777" w:rsidTr="00435F1F">
        <w:trPr>
          <w:trHeight w:val="435"/>
        </w:trPr>
        <w:tc>
          <w:tcPr>
            <w:tcW w:w="2505" w:type="dxa"/>
            <w:tcBorders>
              <w:top w:val="single" w:sz="6" w:space="0" w:color="000000"/>
              <w:left w:val="single" w:sz="6" w:space="0" w:color="000000"/>
              <w:bottom w:val="single" w:sz="6" w:space="0" w:color="000000"/>
              <w:right w:val="single" w:sz="6" w:space="0" w:color="000000"/>
            </w:tcBorders>
            <w:shd w:val="clear" w:color="auto" w:fill="auto"/>
            <w:hideMark/>
          </w:tcPr>
          <w:p w14:paraId="6FB77F39"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Bicycle</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D98B1E1"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20p</w:t>
            </w:r>
            <w:r w:rsidRPr="005F22EA">
              <w:rPr>
                <w:rFonts w:eastAsia="Times New Roman" w:cs="Arial"/>
                <w:b/>
                <w:bCs/>
                <w:i/>
                <w:iCs/>
                <w:sz w:val="22"/>
                <w:lang w:eastAsia="en-GB"/>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15ECEE77"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20p</w:t>
            </w:r>
            <w:r w:rsidRPr="005F22EA">
              <w:rPr>
                <w:rFonts w:eastAsia="Times New Roman" w:cs="Arial"/>
                <w:b/>
                <w:bCs/>
                <w:i/>
                <w:iCs/>
                <w:sz w:val="22"/>
                <w:lang w:eastAsia="en-GB"/>
              </w:rPr>
              <w:t> </w:t>
            </w:r>
          </w:p>
        </w:tc>
      </w:tr>
    </w:tbl>
    <w:p w14:paraId="33E123C5"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i/>
          <w:iCs/>
          <w:sz w:val="22"/>
          <w:lang w:eastAsia="en-GB"/>
        </w:rPr>
        <w:t> </w:t>
      </w:r>
    </w:p>
    <w:p w14:paraId="5F26095E" w14:textId="77777777" w:rsidR="005F22EA" w:rsidRPr="005F22EA" w:rsidRDefault="005F22EA" w:rsidP="005F22EA">
      <w:pPr>
        <w:spacing w:before="0" w:after="0" w:line="240" w:lineRule="auto"/>
        <w:ind w:left="720" w:hanging="720"/>
        <w:jc w:val="both"/>
        <w:textAlignment w:val="baseline"/>
        <w:rPr>
          <w:rFonts w:ascii="Segoe UI" w:eastAsia="Times New Roman" w:hAnsi="Segoe UI" w:cs="Segoe UI"/>
          <w:b/>
          <w:bCs/>
          <w:i/>
          <w:iCs/>
          <w:sz w:val="18"/>
          <w:szCs w:val="18"/>
          <w:lang w:eastAsia="en-GB"/>
        </w:rPr>
      </w:pPr>
      <w:r w:rsidRPr="005F22EA">
        <w:rPr>
          <w:rFonts w:eastAsia="Times New Roman" w:cs="Arial"/>
          <w:sz w:val="22"/>
          <w:lang w:eastAsia="en-GB"/>
        </w:rPr>
        <w:t xml:space="preserve">*NB the ‘no public transport rate’ for car and van travel can only be claimed where the use of a private vehicle for the journey is essential </w:t>
      </w:r>
      <w:proofErr w:type="gramStart"/>
      <w:r w:rsidRPr="005F22EA">
        <w:rPr>
          <w:rFonts w:eastAsia="Times New Roman" w:cs="Arial"/>
          <w:sz w:val="22"/>
          <w:lang w:eastAsia="en-GB"/>
        </w:rPr>
        <w:t>e.g.</w:t>
      </w:r>
      <w:proofErr w:type="gramEnd"/>
      <w:r w:rsidRPr="005F22EA">
        <w:rPr>
          <w:rFonts w:eastAsia="Times New Roman" w:cs="Arial"/>
          <w:sz w:val="22"/>
          <w:lang w:eastAsia="en-GB"/>
        </w:rPr>
        <w:t xml:space="preserve"> on grounds of disability or where there is no practical public transport alternative. If the use of the vehicle is not essential the ‘public transport rate’ should be claimed.</w:t>
      </w:r>
      <w:r w:rsidRPr="005F22EA">
        <w:rPr>
          <w:rFonts w:eastAsia="Times New Roman" w:cs="Arial"/>
          <w:b/>
          <w:bCs/>
          <w:i/>
          <w:iCs/>
          <w:sz w:val="22"/>
          <w:lang w:eastAsia="en-GB"/>
        </w:rPr>
        <w:t> </w:t>
      </w:r>
    </w:p>
    <w:p w14:paraId="51423BF4"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i/>
          <w:iCs/>
          <w:sz w:val="22"/>
          <w:lang w:eastAsia="en-GB"/>
        </w:rPr>
        <w:t> </w:t>
      </w:r>
    </w:p>
    <w:p w14:paraId="7502F38D"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sz w:val="22"/>
          <w:lang w:eastAsia="en-GB"/>
        </w:rPr>
        <w:t>** Under HMRC rules this expense is taxable.</w:t>
      </w:r>
      <w:r w:rsidRPr="005F22EA">
        <w:rPr>
          <w:rFonts w:eastAsia="Times New Roman" w:cs="Arial"/>
          <w:b/>
          <w:bCs/>
          <w:i/>
          <w:iCs/>
          <w:sz w:val="22"/>
          <w:lang w:eastAsia="en-GB"/>
        </w:rPr>
        <w:t> </w:t>
      </w:r>
    </w:p>
    <w:p w14:paraId="0D46685A"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i/>
          <w:iCs/>
          <w:color w:val="FF0000"/>
          <w:sz w:val="22"/>
          <w:lang w:eastAsia="en-GB"/>
        </w:rPr>
        <w:t> </w:t>
      </w:r>
    </w:p>
    <w:p w14:paraId="611E0F8C"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sz w:val="22"/>
          <w:lang w:eastAsia="en-GB"/>
        </w:rPr>
        <w:lastRenderedPageBreak/>
        <w:t>UK Subsistence</w:t>
      </w:r>
      <w:r w:rsidRPr="005F22EA">
        <w:rPr>
          <w:rFonts w:eastAsia="Times New Roman" w:cs="Arial"/>
          <w:b/>
          <w:bCs/>
          <w:i/>
          <w:iCs/>
          <w:sz w:val="22"/>
          <w:lang w:eastAsia="en-GB"/>
        </w:rPr>
        <w:t> </w:t>
      </w:r>
    </w:p>
    <w:p w14:paraId="5947594E" w14:textId="77777777" w:rsidR="005F22EA" w:rsidRPr="005F22EA" w:rsidRDefault="005F22EA" w:rsidP="005F22EA">
      <w:pPr>
        <w:spacing w:before="0" w:after="0" w:line="240" w:lineRule="auto"/>
        <w:ind w:left="720" w:hanging="720"/>
        <w:textAlignment w:val="baseline"/>
        <w:rPr>
          <w:rFonts w:ascii="Segoe UI" w:eastAsia="Times New Roman" w:hAnsi="Segoe UI" w:cs="Segoe UI"/>
          <w:b/>
          <w:bCs/>
          <w:i/>
          <w:iCs/>
          <w:sz w:val="18"/>
          <w:szCs w:val="18"/>
          <w:lang w:eastAsia="en-GB"/>
        </w:rPr>
      </w:pPr>
      <w:r w:rsidRPr="005F22EA">
        <w:rPr>
          <w:rFonts w:eastAsia="Times New Roman" w:cs="Arial"/>
          <w:b/>
          <w:bCs/>
          <w:i/>
          <w:iCs/>
          <w:color w:val="FF0000"/>
          <w:sz w:val="22"/>
          <w:lang w:eastAsia="en-GB"/>
        </w:rPr>
        <w:t> </w:t>
      </w:r>
    </w:p>
    <w:tbl>
      <w:tblPr>
        <w:tblW w:w="0" w:type="dxa"/>
        <w:tblInd w:w="9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245"/>
      </w:tblGrid>
      <w:tr w:rsidR="005F22EA" w:rsidRPr="005F22EA" w14:paraId="482C19BF" w14:textId="77777777" w:rsidTr="00435F1F">
        <w:trPr>
          <w:trHeight w:val="300"/>
        </w:trPr>
        <w:tc>
          <w:tcPr>
            <w:tcW w:w="4530" w:type="dxa"/>
            <w:tcBorders>
              <w:top w:val="single" w:sz="6" w:space="0" w:color="000000"/>
              <w:left w:val="single" w:sz="6" w:space="0" w:color="000000"/>
              <w:bottom w:val="single" w:sz="6" w:space="0" w:color="000000"/>
              <w:right w:val="single" w:sz="6" w:space="0" w:color="000000"/>
            </w:tcBorders>
            <w:shd w:val="clear" w:color="auto" w:fill="C2D69B"/>
            <w:hideMark/>
          </w:tcPr>
          <w:p w14:paraId="2139F14F"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b/>
                <w:bCs/>
                <w:sz w:val="22"/>
                <w:lang w:eastAsia="en-GB"/>
              </w:rPr>
              <w:t>Location</w:t>
            </w:r>
            <w:r w:rsidRPr="005F22EA">
              <w:rPr>
                <w:rFonts w:eastAsia="Times New Roman" w:cs="Arial"/>
                <w:b/>
                <w:bCs/>
                <w:i/>
                <w:iCs/>
                <w:sz w:val="22"/>
                <w:lang w:eastAsia="en-GB"/>
              </w:rPr>
              <w:t> </w:t>
            </w:r>
          </w:p>
        </w:tc>
        <w:tc>
          <w:tcPr>
            <w:tcW w:w="4245" w:type="dxa"/>
            <w:tcBorders>
              <w:top w:val="single" w:sz="6" w:space="0" w:color="000000"/>
              <w:left w:val="single" w:sz="6" w:space="0" w:color="000000"/>
              <w:bottom w:val="single" w:sz="6" w:space="0" w:color="000000"/>
              <w:right w:val="single" w:sz="6" w:space="0" w:color="000000"/>
            </w:tcBorders>
            <w:shd w:val="clear" w:color="auto" w:fill="C2D69B"/>
            <w:hideMark/>
          </w:tcPr>
          <w:p w14:paraId="46EB33B9"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b/>
                <w:bCs/>
                <w:sz w:val="22"/>
                <w:lang w:eastAsia="en-GB"/>
              </w:rPr>
              <w:t>Rate</w:t>
            </w:r>
            <w:r w:rsidRPr="005F22EA">
              <w:rPr>
                <w:rFonts w:eastAsia="Times New Roman" w:cs="Arial"/>
                <w:b/>
                <w:bCs/>
                <w:i/>
                <w:iCs/>
                <w:sz w:val="22"/>
                <w:lang w:eastAsia="en-GB"/>
              </w:rPr>
              <w:t> </w:t>
            </w:r>
          </w:p>
        </w:tc>
      </w:tr>
      <w:tr w:rsidR="005F22EA" w:rsidRPr="005F22EA" w14:paraId="2E15DD06" w14:textId="77777777" w:rsidTr="00435F1F">
        <w:trPr>
          <w:trHeight w:val="345"/>
        </w:trPr>
        <w:tc>
          <w:tcPr>
            <w:tcW w:w="4530" w:type="dxa"/>
            <w:tcBorders>
              <w:top w:val="single" w:sz="6" w:space="0" w:color="000000"/>
              <w:left w:val="single" w:sz="6" w:space="0" w:color="000000"/>
              <w:bottom w:val="single" w:sz="6" w:space="0" w:color="000000"/>
              <w:right w:val="single" w:sz="6" w:space="0" w:color="000000"/>
            </w:tcBorders>
            <w:shd w:val="clear" w:color="auto" w:fill="auto"/>
            <w:hideMark/>
          </w:tcPr>
          <w:p w14:paraId="5EE4908C"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London (Bed and Breakfast)</w:t>
            </w:r>
            <w:r w:rsidRPr="005F22EA">
              <w:rPr>
                <w:rFonts w:eastAsia="Times New Roman" w:cs="Arial"/>
                <w:b/>
                <w:bCs/>
                <w:i/>
                <w:iCs/>
                <w:sz w:val="22"/>
                <w:lang w:eastAsia="en-GB"/>
              </w:rPr>
              <w:t> </w:t>
            </w:r>
          </w:p>
        </w:tc>
        <w:tc>
          <w:tcPr>
            <w:tcW w:w="4245" w:type="dxa"/>
            <w:tcBorders>
              <w:top w:val="single" w:sz="6" w:space="0" w:color="000000"/>
              <w:left w:val="single" w:sz="6" w:space="0" w:color="000000"/>
              <w:bottom w:val="single" w:sz="6" w:space="0" w:color="000000"/>
              <w:right w:val="single" w:sz="6" w:space="0" w:color="000000"/>
            </w:tcBorders>
            <w:shd w:val="clear" w:color="auto" w:fill="auto"/>
            <w:hideMark/>
          </w:tcPr>
          <w:p w14:paraId="018A34BD"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£130 per night</w:t>
            </w:r>
            <w:r w:rsidRPr="005F22EA">
              <w:rPr>
                <w:rFonts w:eastAsia="Times New Roman" w:cs="Arial"/>
                <w:b/>
                <w:bCs/>
                <w:i/>
                <w:iCs/>
                <w:sz w:val="22"/>
                <w:lang w:eastAsia="en-GB"/>
              </w:rPr>
              <w:t> </w:t>
            </w:r>
          </w:p>
        </w:tc>
      </w:tr>
      <w:tr w:rsidR="005F22EA" w:rsidRPr="005F22EA" w14:paraId="58A2ADD6" w14:textId="77777777" w:rsidTr="00435F1F">
        <w:trPr>
          <w:trHeight w:val="345"/>
        </w:trPr>
        <w:tc>
          <w:tcPr>
            <w:tcW w:w="4530" w:type="dxa"/>
            <w:tcBorders>
              <w:top w:val="single" w:sz="6" w:space="0" w:color="000000"/>
              <w:left w:val="single" w:sz="6" w:space="0" w:color="000000"/>
              <w:bottom w:val="single" w:sz="6" w:space="0" w:color="000000"/>
              <w:right w:val="single" w:sz="6" w:space="0" w:color="000000"/>
            </w:tcBorders>
            <w:shd w:val="clear" w:color="auto" w:fill="auto"/>
            <w:hideMark/>
          </w:tcPr>
          <w:p w14:paraId="17CD0906"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Rates for specific cities (Bed and Breakfast)</w:t>
            </w:r>
            <w:r w:rsidRPr="005F22EA">
              <w:rPr>
                <w:rFonts w:eastAsia="Times New Roman" w:cs="Arial"/>
                <w:b/>
                <w:bCs/>
                <w:i/>
                <w:iCs/>
                <w:sz w:val="22"/>
                <w:lang w:eastAsia="en-GB"/>
              </w:rPr>
              <w:t> </w:t>
            </w:r>
          </w:p>
        </w:tc>
        <w:tc>
          <w:tcPr>
            <w:tcW w:w="4245" w:type="dxa"/>
            <w:tcBorders>
              <w:top w:val="single" w:sz="6" w:space="0" w:color="000000"/>
              <w:left w:val="single" w:sz="6" w:space="0" w:color="000000"/>
              <w:bottom w:val="single" w:sz="6" w:space="0" w:color="000000"/>
              <w:right w:val="single" w:sz="6" w:space="0" w:color="000000"/>
            </w:tcBorders>
            <w:shd w:val="clear" w:color="auto" w:fill="auto"/>
            <w:hideMark/>
          </w:tcPr>
          <w:p w14:paraId="2FDFE1FE"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Bristol £100 per night</w:t>
            </w:r>
            <w:r w:rsidRPr="005F22EA">
              <w:rPr>
                <w:rFonts w:eastAsia="Times New Roman" w:cs="Arial"/>
                <w:b/>
                <w:bCs/>
                <w:i/>
                <w:iCs/>
                <w:sz w:val="22"/>
                <w:lang w:eastAsia="en-GB"/>
              </w:rPr>
              <w:t> </w:t>
            </w:r>
          </w:p>
          <w:p w14:paraId="3AED8EF3"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Weybridge £100 per night</w:t>
            </w:r>
            <w:r w:rsidRPr="005F22EA">
              <w:rPr>
                <w:rFonts w:eastAsia="Times New Roman" w:cs="Arial"/>
                <w:b/>
                <w:bCs/>
                <w:i/>
                <w:iCs/>
                <w:sz w:val="22"/>
                <w:lang w:eastAsia="en-GB"/>
              </w:rPr>
              <w:t> </w:t>
            </w:r>
          </w:p>
          <w:p w14:paraId="4691CEEA"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Warrington £90 per night</w:t>
            </w:r>
            <w:r w:rsidRPr="005F22EA">
              <w:rPr>
                <w:rFonts w:eastAsia="Times New Roman" w:cs="Arial"/>
                <w:b/>
                <w:bCs/>
                <w:i/>
                <w:iCs/>
                <w:sz w:val="22"/>
                <w:lang w:eastAsia="en-GB"/>
              </w:rPr>
              <w:t> </w:t>
            </w:r>
          </w:p>
          <w:p w14:paraId="62BBC5DE" w14:textId="77777777" w:rsidR="005F22EA" w:rsidRPr="005F22EA" w:rsidRDefault="005F22EA" w:rsidP="005F22EA">
            <w:pPr>
              <w:spacing w:before="0" w:after="0" w:line="240" w:lineRule="auto"/>
              <w:ind w:left="720"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Reading £85 per night</w:t>
            </w:r>
            <w:r w:rsidRPr="005F22EA">
              <w:rPr>
                <w:rFonts w:eastAsia="Times New Roman" w:cs="Arial"/>
                <w:b/>
                <w:bCs/>
                <w:i/>
                <w:iCs/>
                <w:sz w:val="22"/>
                <w:lang w:eastAsia="en-GB"/>
              </w:rPr>
              <w:t> </w:t>
            </w:r>
          </w:p>
        </w:tc>
      </w:tr>
      <w:tr w:rsidR="005F22EA" w:rsidRPr="005F22EA" w14:paraId="61EC6CA7" w14:textId="77777777" w:rsidTr="00435F1F">
        <w:trPr>
          <w:trHeight w:val="420"/>
        </w:trPr>
        <w:tc>
          <w:tcPr>
            <w:tcW w:w="4530" w:type="dxa"/>
            <w:tcBorders>
              <w:top w:val="single" w:sz="6" w:space="0" w:color="000000"/>
              <w:left w:val="single" w:sz="6" w:space="0" w:color="000000"/>
              <w:bottom w:val="single" w:sz="6" w:space="0" w:color="000000"/>
              <w:right w:val="single" w:sz="6" w:space="0" w:color="000000"/>
            </w:tcBorders>
            <w:shd w:val="clear" w:color="auto" w:fill="auto"/>
            <w:hideMark/>
          </w:tcPr>
          <w:p w14:paraId="73F3E2ED" w14:textId="77777777" w:rsidR="005F22EA" w:rsidRPr="005F22EA" w:rsidRDefault="005F22EA" w:rsidP="005F22EA">
            <w:pPr>
              <w:spacing w:before="0" w:after="0" w:line="240" w:lineRule="auto"/>
              <w:ind w:left="720" w:hanging="720"/>
              <w:textAlignment w:val="baseline"/>
              <w:rPr>
                <w:rFonts w:ascii="Times New Roman" w:eastAsia="Times New Roman" w:hAnsi="Times New Roman"/>
                <w:b/>
                <w:bCs/>
                <w:i/>
                <w:iCs/>
                <w:szCs w:val="24"/>
                <w:lang w:eastAsia="en-GB"/>
              </w:rPr>
            </w:pPr>
            <w:r w:rsidRPr="005F22EA">
              <w:rPr>
                <w:rFonts w:eastAsia="Times New Roman" w:cs="Arial"/>
                <w:sz w:val="22"/>
                <w:lang w:eastAsia="en-GB"/>
              </w:rPr>
              <w:t>UK Other (Bed and Breakfast)</w:t>
            </w:r>
            <w:r w:rsidRPr="005F22EA">
              <w:rPr>
                <w:rFonts w:eastAsia="Times New Roman" w:cs="Arial"/>
                <w:b/>
                <w:bCs/>
                <w:i/>
                <w:iCs/>
                <w:sz w:val="22"/>
                <w:lang w:eastAsia="en-GB"/>
              </w:rPr>
              <w:t> </w:t>
            </w:r>
          </w:p>
        </w:tc>
        <w:tc>
          <w:tcPr>
            <w:tcW w:w="4245" w:type="dxa"/>
            <w:tcBorders>
              <w:top w:val="single" w:sz="6" w:space="0" w:color="000000"/>
              <w:left w:val="single" w:sz="6" w:space="0" w:color="000000"/>
              <w:bottom w:val="single" w:sz="6" w:space="0" w:color="000000"/>
              <w:right w:val="single" w:sz="6" w:space="0" w:color="000000"/>
            </w:tcBorders>
            <w:shd w:val="clear" w:color="auto" w:fill="auto"/>
            <w:hideMark/>
          </w:tcPr>
          <w:p w14:paraId="6E55856C" w14:textId="77777777" w:rsidR="005F22EA" w:rsidRPr="005F22EA" w:rsidRDefault="005F22EA" w:rsidP="005F22EA">
            <w:pPr>
              <w:spacing w:before="0" w:after="0" w:line="240" w:lineRule="auto"/>
              <w:ind w:left="45" w:hanging="720"/>
              <w:jc w:val="center"/>
              <w:textAlignment w:val="baseline"/>
              <w:rPr>
                <w:rFonts w:ascii="Times New Roman" w:eastAsia="Times New Roman" w:hAnsi="Times New Roman"/>
                <w:b/>
                <w:bCs/>
                <w:i/>
                <w:iCs/>
                <w:szCs w:val="24"/>
                <w:lang w:eastAsia="en-GB"/>
              </w:rPr>
            </w:pPr>
            <w:r w:rsidRPr="005F22EA">
              <w:rPr>
                <w:rFonts w:eastAsia="Times New Roman" w:cs="Arial"/>
                <w:sz w:val="22"/>
                <w:lang w:eastAsia="en-GB"/>
              </w:rPr>
              <w:t>£75 per night for all other locations</w:t>
            </w:r>
            <w:r w:rsidRPr="005F22EA">
              <w:rPr>
                <w:rFonts w:eastAsia="Times New Roman" w:cs="Arial"/>
                <w:b/>
                <w:bCs/>
                <w:i/>
                <w:iCs/>
                <w:sz w:val="22"/>
                <w:lang w:eastAsia="en-GB"/>
              </w:rPr>
              <w:t> </w:t>
            </w:r>
          </w:p>
        </w:tc>
      </w:tr>
    </w:tbl>
    <w:p w14:paraId="46113C94" w14:textId="77777777" w:rsidR="005F22EA" w:rsidRPr="005F22EA" w:rsidRDefault="005F22EA" w:rsidP="005F22EA">
      <w:pPr>
        <w:spacing w:before="0" w:after="0" w:line="240" w:lineRule="auto"/>
        <w:textAlignment w:val="baseline"/>
        <w:rPr>
          <w:rFonts w:ascii="Segoe UI" w:eastAsia="Times New Roman" w:hAnsi="Segoe UI" w:cs="Segoe UI"/>
          <w:sz w:val="18"/>
          <w:szCs w:val="18"/>
          <w:lang w:eastAsia="en-GB"/>
        </w:rPr>
      </w:pPr>
      <w:r w:rsidRPr="005F22EA">
        <w:rPr>
          <w:rFonts w:eastAsia="Times New Roman" w:cs="Arial"/>
          <w:sz w:val="22"/>
          <w:lang w:eastAsia="en-GB"/>
        </w:rPr>
        <w:t> </w:t>
      </w:r>
    </w:p>
    <w:p w14:paraId="1E4DC18D" w14:textId="71DDB816" w:rsidR="005F22EA" w:rsidRDefault="005F22EA" w:rsidP="005F22EA"/>
    <w:p w14:paraId="61EC241E" w14:textId="3B32841E" w:rsidR="005F22EA" w:rsidRDefault="005F22EA" w:rsidP="005F22EA"/>
    <w:p w14:paraId="1C0337FC" w14:textId="42878428" w:rsidR="005F22EA" w:rsidRDefault="005F22EA" w:rsidP="005F22EA"/>
    <w:p w14:paraId="63E5C28E" w14:textId="00659B21" w:rsidR="005F22EA" w:rsidRDefault="005F22EA" w:rsidP="005F22EA"/>
    <w:p w14:paraId="54FCF6C9" w14:textId="079466E6" w:rsidR="005F22EA" w:rsidRDefault="005F22EA" w:rsidP="005F22EA"/>
    <w:p w14:paraId="633C3A4D" w14:textId="18959762" w:rsidR="005F22EA" w:rsidRDefault="005F22EA" w:rsidP="005F22EA"/>
    <w:p w14:paraId="3DDD444C" w14:textId="6C91EC33" w:rsidR="005F22EA" w:rsidRDefault="005F22EA" w:rsidP="005F22EA"/>
    <w:p w14:paraId="351F6381" w14:textId="103912D3" w:rsidR="005F22EA" w:rsidRDefault="005F22EA" w:rsidP="005F22EA"/>
    <w:p w14:paraId="7893DCA6" w14:textId="5B84CEC1" w:rsidR="005F22EA" w:rsidRDefault="005F22EA" w:rsidP="005F22EA"/>
    <w:p w14:paraId="10FCA519" w14:textId="47566189" w:rsidR="005F22EA" w:rsidRDefault="005F22EA" w:rsidP="005F22EA"/>
    <w:p w14:paraId="57E89A1D" w14:textId="116D201B" w:rsidR="005F22EA" w:rsidRDefault="005F22EA" w:rsidP="005F22EA"/>
    <w:p w14:paraId="22756FEC" w14:textId="0E53687C" w:rsidR="005F22EA" w:rsidRDefault="005F22EA" w:rsidP="005F22EA"/>
    <w:p w14:paraId="30DC15EB" w14:textId="0641AD0B" w:rsidR="005F22EA" w:rsidRDefault="005F22EA" w:rsidP="005F22EA"/>
    <w:p w14:paraId="20983C37" w14:textId="77777777" w:rsidR="005F22EA" w:rsidRPr="005F22EA" w:rsidRDefault="005F22EA" w:rsidP="005F22EA"/>
    <w:p w14:paraId="2806F226" w14:textId="77777777" w:rsidR="005F22EA" w:rsidRPr="005F22EA" w:rsidRDefault="005F22EA" w:rsidP="005F22EA">
      <w:pPr>
        <w:rPr>
          <w:b/>
          <w:bCs/>
        </w:rPr>
      </w:pPr>
    </w:p>
    <w:p w14:paraId="2D8470ED" w14:textId="77777777" w:rsidR="005F22EA" w:rsidRPr="005F22EA" w:rsidRDefault="005F22EA" w:rsidP="005F22EA">
      <w:pPr>
        <w:rPr>
          <w:b/>
          <w:bCs/>
        </w:rPr>
      </w:pPr>
    </w:p>
    <w:p w14:paraId="4CECF4C3" w14:textId="77777777" w:rsidR="005F22EA" w:rsidRPr="005F22EA" w:rsidRDefault="005F22EA" w:rsidP="005F22EA">
      <w:pPr>
        <w:rPr>
          <w:b/>
          <w:bCs/>
        </w:rPr>
      </w:pPr>
    </w:p>
    <w:p w14:paraId="3976AD50" w14:textId="77777777" w:rsidR="005F22EA" w:rsidRPr="005F22EA" w:rsidRDefault="005F22EA" w:rsidP="005F22EA">
      <w:pPr>
        <w:rPr>
          <w:b/>
          <w:bCs/>
        </w:rPr>
      </w:pPr>
    </w:p>
    <w:p w14:paraId="18E3B30D" w14:textId="77777777" w:rsidR="005F22EA" w:rsidRPr="005F22EA" w:rsidRDefault="005F22EA" w:rsidP="005F22EA">
      <w:pPr>
        <w:rPr>
          <w:b/>
          <w:bCs/>
        </w:rPr>
      </w:pPr>
    </w:p>
    <w:p w14:paraId="7258BD28" w14:textId="4B6A3F47" w:rsidR="005F22EA" w:rsidRPr="005F22EA" w:rsidRDefault="005F22EA" w:rsidP="005F22EA">
      <w:pPr>
        <w:rPr>
          <w:b/>
          <w:bCs/>
        </w:rPr>
      </w:pPr>
      <w:r w:rsidRPr="005F22EA">
        <w:rPr>
          <w:b/>
          <w:bCs/>
        </w:rPr>
        <w:lastRenderedPageBreak/>
        <w:t xml:space="preserve">Timeline and Key Milestones </w:t>
      </w:r>
    </w:p>
    <w:p w14:paraId="515D93A7" w14:textId="77777777" w:rsidR="005F22EA" w:rsidRPr="005F22EA" w:rsidRDefault="005F22EA" w:rsidP="005F22EA">
      <w:pPr>
        <w:rPr>
          <w:rFonts w:cs="Arial"/>
          <w:sz w:val="22"/>
        </w:rPr>
      </w:pPr>
    </w:p>
    <w:tbl>
      <w:tblPr>
        <w:tblStyle w:val="TableGrid11"/>
        <w:tblW w:w="0" w:type="auto"/>
        <w:tblLook w:val="04A0" w:firstRow="1" w:lastRow="0" w:firstColumn="1" w:lastColumn="0" w:noHBand="0" w:noVBand="1"/>
      </w:tblPr>
      <w:tblGrid>
        <w:gridCol w:w="3007"/>
        <w:gridCol w:w="2456"/>
        <w:gridCol w:w="2833"/>
      </w:tblGrid>
      <w:tr w:rsidR="005F22EA" w:rsidRPr="005F22EA" w14:paraId="44B1BC7F" w14:textId="77777777" w:rsidTr="00435F1F">
        <w:tc>
          <w:tcPr>
            <w:tcW w:w="3007" w:type="dxa"/>
          </w:tcPr>
          <w:p w14:paraId="0DF64BB5" w14:textId="77777777" w:rsidR="005F22EA" w:rsidRPr="005F22EA" w:rsidRDefault="005F22EA" w:rsidP="005F22EA">
            <w:pPr>
              <w:spacing w:before="0" w:after="0" w:line="240" w:lineRule="auto"/>
              <w:rPr>
                <w:rFonts w:cs="Arial"/>
                <w:b/>
                <w:sz w:val="22"/>
                <w:lang w:eastAsia="en-GB"/>
              </w:rPr>
            </w:pPr>
            <w:r w:rsidRPr="005F22EA">
              <w:rPr>
                <w:rFonts w:cs="Arial"/>
                <w:b/>
                <w:sz w:val="22"/>
                <w:lang w:eastAsia="en-GB"/>
              </w:rPr>
              <w:t>Key milestones</w:t>
            </w:r>
          </w:p>
        </w:tc>
        <w:tc>
          <w:tcPr>
            <w:tcW w:w="2456" w:type="dxa"/>
          </w:tcPr>
          <w:p w14:paraId="3CC310A8" w14:textId="77777777" w:rsidR="005F22EA" w:rsidRPr="005F22EA" w:rsidRDefault="005F22EA" w:rsidP="005F22EA">
            <w:pPr>
              <w:spacing w:before="0" w:after="0" w:line="240" w:lineRule="auto"/>
              <w:rPr>
                <w:rFonts w:cs="Arial"/>
                <w:b/>
                <w:sz w:val="22"/>
                <w:lang w:eastAsia="en-GB"/>
              </w:rPr>
            </w:pPr>
          </w:p>
        </w:tc>
        <w:tc>
          <w:tcPr>
            <w:tcW w:w="2833" w:type="dxa"/>
          </w:tcPr>
          <w:p w14:paraId="2262D5D3" w14:textId="77777777" w:rsidR="005F22EA" w:rsidRPr="005F22EA" w:rsidRDefault="005F22EA" w:rsidP="005F22EA">
            <w:pPr>
              <w:spacing w:before="0" w:after="0" w:line="240" w:lineRule="auto"/>
              <w:rPr>
                <w:rFonts w:cs="Arial"/>
                <w:b/>
                <w:sz w:val="22"/>
                <w:lang w:eastAsia="en-GB"/>
              </w:rPr>
            </w:pPr>
            <w:r w:rsidRPr="005F22EA">
              <w:rPr>
                <w:rFonts w:cs="Arial"/>
                <w:b/>
                <w:sz w:val="22"/>
                <w:lang w:eastAsia="en-GB"/>
              </w:rPr>
              <w:t>Date</w:t>
            </w:r>
          </w:p>
        </w:tc>
      </w:tr>
      <w:tr w:rsidR="005F22EA" w:rsidRPr="005F22EA" w14:paraId="4D5485A4" w14:textId="77777777" w:rsidTr="00435F1F">
        <w:tc>
          <w:tcPr>
            <w:tcW w:w="3007" w:type="dxa"/>
          </w:tcPr>
          <w:p w14:paraId="71991A7E"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Inception meeting (allow two hours duration) between project manager / steering group and the supplier</w:t>
            </w:r>
          </w:p>
        </w:tc>
        <w:tc>
          <w:tcPr>
            <w:tcW w:w="2456" w:type="dxa"/>
          </w:tcPr>
          <w:p w14:paraId="199A431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Meeting </w:t>
            </w:r>
          </w:p>
        </w:tc>
        <w:tc>
          <w:tcPr>
            <w:tcW w:w="2833" w:type="dxa"/>
          </w:tcPr>
          <w:p w14:paraId="4E0DACBD" w14:textId="77777777" w:rsidR="005F22EA" w:rsidRPr="005F22EA" w:rsidRDefault="005F22EA" w:rsidP="005F22EA">
            <w:pPr>
              <w:spacing w:before="0" w:after="0" w:line="240" w:lineRule="auto"/>
              <w:rPr>
                <w:rFonts w:cs="Arial"/>
                <w:sz w:val="22"/>
                <w:lang w:eastAsia="en-GB"/>
              </w:rPr>
            </w:pPr>
          </w:p>
          <w:p w14:paraId="7DA8BC80"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17</w:t>
            </w:r>
            <w:r w:rsidRPr="005F22EA">
              <w:rPr>
                <w:rFonts w:cs="Arial"/>
                <w:sz w:val="22"/>
                <w:vertAlign w:val="superscript"/>
                <w:lang w:eastAsia="en-GB"/>
              </w:rPr>
              <w:t>th</w:t>
            </w:r>
            <w:r w:rsidRPr="005F22EA">
              <w:rPr>
                <w:rFonts w:cs="Arial"/>
                <w:sz w:val="22"/>
                <w:lang w:eastAsia="en-GB"/>
              </w:rPr>
              <w:t xml:space="preserve"> April 2023</w:t>
            </w:r>
          </w:p>
        </w:tc>
      </w:tr>
      <w:tr w:rsidR="005F22EA" w:rsidRPr="005F22EA" w14:paraId="06851D49" w14:textId="77777777" w:rsidTr="00435F1F">
        <w:tc>
          <w:tcPr>
            <w:tcW w:w="3007" w:type="dxa"/>
          </w:tcPr>
          <w:p w14:paraId="3E97CA42"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Draft Method Statement submitted to Natural England </w:t>
            </w:r>
          </w:p>
        </w:tc>
        <w:tc>
          <w:tcPr>
            <w:tcW w:w="2456" w:type="dxa"/>
          </w:tcPr>
          <w:p w14:paraId="60370C1C"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3AD8689C" w14:textId="77777777" w:rsidR="005F22EA" w:rsidRPr="005F22EA" w:rsidRDefault="005F22EA" w:rsidP="005F22EA">
            <w:pPr>
              <w:spacing w:before="0" w:after="0" w:line="240" w:lineRule="auto"/>
              <w:rPr>
                <w:rFonts w:cs="Arial"/>
                <w:sz w:val="22"/>
                <w:lang w:eastAsia="en-GB"/>
              </w:rPr>
            </w:pPr>
          </w:p>
          <w:p w14:paraId="1B320BB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24</w:t>
            </w:r>
            <w:r w:rsidRPr="005F22EA">
              <w:rPr>
                <w:rFonts w:cs="Arial"/>
                <w:sz w:val="22"/>
                <w:vertAlign w:val="superscript"/>
                <w:lang w:eastAsia="en-GB"/>
              </w:rPr>
              <w:t>th</w:t>
            </w:r>
            <w:r w:rsidRPr="005F22EA">
              <w:rPr>
                <w:rFonts w:cs="Arial"/>
                <w:sz w:val="22"/>
                <w:lang w:eastAsia="en-GB"/>
              </w:rPr>
              <w:t xml:space="preserve"> April 2023</w:t>
            </w:r>
          </w:p>
          <w:p w14:paraId="69F8BD5A" w14:textId="77777777" w:rsidR="005F22EA" w:rsidRPr="005F22EA" w:rsidRDefault="005F22EA" w:rsidP="005F22EA">
            <w:pPr>
              <w:spacing w:before="0" w:after="0" w:line="240" w:lineRule="auto"/>
              <w:rPr>
                <w:rFonts w:cs="Arial"/>
                <w:sz w:val="22"/>
                <w:lang w:eastAsia="en-GB"/>
              </w:rPr>
            </w:pPr>
          </w:p>
        </w:tc>
      </w:tr>
      <w:tr w:rsidR="005F22EA" w:rsidRPr="005F22EA" w14:paraId="1A10B3D6" w14:textId="77777777" w:rsidTr="00435F1F">
        <w:tc>
          <w:tcPr>
            <w:tcW w:w="3007" w:type="dxa"/>
          </w:tcPr>
          <w:p w14:paraId="3BC12919"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Draft Stakeholder Engagement Plan submitted to Natural England </w:t>
            </w:r>
          </w:p>
        </w:tc>
        <w:tc>
          <w:tcPr>
            <w:tcW w:w="2456" w:type="dxa"/>
          </w:tcPr>
          <w:p w14:paraId="7C528B08"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05ACA1C7" w14:textId="77777777" w:rsidR="005F22EA" w:rsidRPr="005F22EA" w:rsidRDefault="005F22EA" w:rsidP="005F22EA">
            <w:pPr>
              <w:spacing w:before="0" w:after="0" w:line="240" w:lineRule="auto"/>
              <w:rPr>
                <w:rFonts w:cs="Arial"/>
                <w:sz w:val="22"/>
                <w:lang w:eastAsia="en-GB"/>
              </w:rPr>
            </w:pPr>
          </w:p>
          <w:p w14:paraId="4AC70A1D"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1</w:t>
            </w:r>
            <w:r w:rsidRPr="005F22EA">
              <w:rPr>
                <w:rFonts w:cs="Arial"/>
                <w:sz w:val="22"/>
                <w:vertAlign w:val="superscript"/>
                <w:lang w:eastAsia="en-GB"/>
              </w:rPr>
              <w:t>st</w:t>
            </w:r>
            <w:r w:rsidRPr="005F22EA">
              <w:rPr>
                <w:rFonts w:cs="Arial"/>
                <w:sz w:val="22"/>
                <w:lang w:eastAsia="en-GB"/>
              </w:rPr>
              <w:t xml:space="preserve"> May 2023</w:t>
            </w:r>
          </w:p>
          <w:p w14:paraId="50DBC490" w14:textId="77777777" w:rsidR="005F22EA" w:rsidRPr="005F22EA" w:rsidRDefault="005F22EA" w:rsidP="005F22EA">
            <w:pPr>
              <w:spacing w:before="0" w:after="0" w:line="240" w:lineRule="auto"/>
              <w:rPr>
                <w:rFonts w:cs="Arial"/>
                <w:sz w:val="22"/>
                <w:lang w:eastAsia="en-GB"/>
              </w:rPr>
            </w:pPr>
          </w:p>
        </w:tc>
      </w:tr>
      <w:tr w:rsidR="005F22EA" w:rsidRPr="005F22EA" w14:paraId="0496B283" w14:textId="77777777" w:rsidTr="00435F1F">
        <w:tc>
          <w:tcPr>
            <w:tcW w:w="3007" w:type="dxa"/>
          </w:tcPr>
          <w:p w14:paraId="0DCFE55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Short report outlining progress on delivery of engagement activity, desk assessment, assessing natural beauty and gathering evidence on desirability to be submitted to Natural England in digital format via e-mail.</w:t>
            </w:r>
          </w:p>
        </w:tc>
        <w:tc>
          <w:tcPr>
            <w:tcW w:w="2456" w:type="dxa"/>
          </w:tcPr>
          <w:p w14:paraId="7B9D46B0"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 Update</w:t>
            </w:r>
          </w:p>
        </w:tc>
        <w:tc>
          <w:tcPr>
            <w:tcW w:w="2833" w:type="dxa"/>
          </w:tcPr>
          <w:p w14:paraId="5BADCE37" w14:textId="77777777" w:rsidR="005F22EA" w:rsidRPr="005F22EA" w:rsidRDefault="005F22EA" w:rsidP="005F22EA">
            <w:pPr>
              <w:spacing w:before="0" w:after="0" w:line="240" w:lineRule="auto"/>
              <w:rPr>
                <w:rFonts w:cs="Arial"/>
                <w:sz w:val="22"/>
                <w:lang w:eastAsia="en-GB"/>
              </w:rPr>
            </w:pPr>
          </w:p>
          <w:p w14:paraId="35CCEC9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19</w:t>
            </w:r>
            <w:r w:rsidRPr="005F22EA">
              <w:rPr>
                <w:rFonts w:cs="Arial"/>
                <w:sz w:val="22"/>
                <w:vertAlign w:val="superscript"/>
                <w:lang w:eastAsia="en-GB"/>
              </w:rPr>
              <w:t>th</w:t>
            </w:r>
            <w:r w:rsidRPr="005F22EA">
              <w:rPr>
                <w:rFonts w:cs="Arial"/>
                <w:sz w:val="22"/>
                <w:lang w:eastAsia="en-GB"/>
              </w:rPr>
              <w:t xml:space="preserve"> June 2023</w:t>
            </w:r>
          </w:p>
          <w:p w14:paraId="119E6509" w14:textId="77777777" w:rsidR="005F22EA" w:rsidRPr="005F22EA" w:rsidRDefault="005F22EA" w:rsidP="005F22EA">
            <w:pPr>
              <w:spacing w:before="0" w:after="0" w:line="240" w:lineRule="auto"/>
              <w:rPr>
                <w:rFonts w:cs="Arial"/>
                <w:sz w:val="22"/>
                <w:lang w:eastAsia="en-GB"/>
              </w:rPr>
            </w:pPr>
          </w:p>
        </w:tc>
      </w:tr>
      <w:tr w:rsidR="005F22EA" w:rsidRPr="005F22EA" w14:paraId="5B28AEDD" w14:textId="77777777" w:rsidTr="00435F1F">
        <w:tc>
          <w:tcPr>
            <w:tcW w:w="3007" w:type="dxa"/>
          </w:tcPr>
          <w:p w14:paraId="244AED76"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1st draft report of the natural beauty assessment to be submitted to contract manager in digital format via e-mail.</w:t>
            </w:r>
          </w:p>
        </w:tc>
        <w:tc>
          <w:tcPr>
            <w:tcW w:w="2456" w:type="dxa"/>
          </w:tcPr>
          <w:p w14:paraId="69847F3D"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Milestone</w:t>
            </w:r>
          </w:p>
        </w:tc>
        <w:tc>
          <w:tcPr>
            <w:tcW w:w="2833" w:type="dxa"/>
          </w:tcPr>
          <w:p w14:paraId="1B1229EB" w14:textId="77777777" w:rsidR="005F22EA" w:rsidRPr="005F22EA" w:rsidRDefault="005F22EA" w:rsidP="005F22EA">
            <w:pPr>
              <w:spacing w:before="0" w:after="0" w:line="240" w:lineRule="auto"/>
              <w:rPr>
                <w:rFonts w:cs="Arial"/>
                <w:sz w:val="22"/>
                <w:lang w:eastAsia="en-GB"/>
              </w:rPr>
            </w:pPr>
          </w:p>
          <w:p w14:paraId="22DEDF49"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21</w:t>
            </w:r>
            <w:r w:rsidRPr="005F22EA">
              <w:rPr>
                <w:rFonts w:cs="Arial"/>
                <w:sz w:val="22"/>
                <w:vertAlign w:val="superscript"/>
                <w:lang w:eastAsia="en-GB"/>
              </w:rPr>
              <w:t>st</w:t>
            </w:r>
            <w:r w:rsidRPr="005F22EA">
              <w:rPr>
                <w:rFonts w:cs="Arial"/>
                <w:sz w:val="22"/>
                <w:lang w:eastAsia="en-GB"/>
              </w:rPr>
              <w:t xml:space="preserve"> August 2023</w:t>
            </w:r>
          </w:p>
        </w:tc>
      </w:tr>
      <w:tr w:rsidR="005F22EA" w:rsidRPr="005F22EA" w14:paraId="670D93A0" w14:textId="77777777" w:rsidTr="00435F1F">
        <w:tc>
          <w:tcPr>
            <w:tcW w:w="3007" w:type="dxa"/>
          </w:tcPr>
          <w:p w14:paraId="42C928B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Submission of natural beauty report for approval by Natural England</w:t>
            </w:r>
          </w:p>
        </w:tc>
        <w:tc>
          <w:tcPr>
            <w:tcW w:w="2456" w:type="dxa"/>
          </w:tcPr>
          <w:p w14:paraId="3A2C5C9C"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52E99BD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w/c 11</w:t>
            </w:r>
            <w:r w:rsidRPr="005F22EA">
              <w:rPr>
                <w:rFonts w:cs="Arial"/>
                <w:sz w:val="22"/>
                <w:vertAlign w:val="superscript"/>
                <w:lang w:eastAsia="en-GB"/>
              </w:rPr>
              <w:t>th</w:t>
            </w:r>
            <w:r w:rsidRPr="005F22EA">
              <w:rPr>
                <w:rFonts w:cs="Arial"/>
                <w:sz w:val="22"/>
                <w:lang w:eastAsia="en-GB"/>
              </w:rPr>
              <w:t xml:space="preserve"> September 2023</w:t>
            </w:r>
          </w:p>
        </w:tc>
      </w:tr>
      <w:tr w:rsidR="005F22EA" w:rsidRPr="005F22EA" w14:paraId="7D443390" w14:textId="77777777" w:rsidTr="00435F1F">
        <w:tc>
          <w:tcPr>
            <w:tcW w:w="3007" w:type="dxa"/>
          </w:tcPr>
          <w:p w14:paraId="0EE54442"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Natural England to review and approve draft outputs</w:t>
            </w:r>
          </w:p>
        </w:tc>
        <w:tc>
          <w:tcPr>
            <w:tcW w:w="2456" w:type="dxa"/>
          </w:tcPr>
          <w:p w14:paraId="0C78575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7FBC7E3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September 2023</w:t>
            </w:r>
          </w:p>
        </w:tc>
      </w:tr>
      <w:tr w:rsidR="005F22EA" w:rsidRPr="005F22EA" w14:paraId="244E6906" w14:textId="77777777" w:rsidTr="00435F1F">
        <w:tc>
          <w:tcPr>
            <w:tcW w:w="3007" w:type="dxa"/>
          </w:tcPr>
          <w:p w14:paraId="3C7B251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Assess evidence and determine the desirability for designation of identified Candidate Areas. Submission of Desirability Report for approval by Natural England</w:t>
            </w:r>
          </w:p>
        </w:tc>
        <w:tc>
          <w:tcPr>
            <w:tcW w:w="2456" w:type="dxa"/>
          </w:tcPr>
          <w:p w14:paraId="5B4B5825"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74816D6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November 2023</w:t>
            </w:r>
          </w:p>
        </w:tc>
      </w:tr>
      <w:tr w:rsidR="005F22EA" w:rsidRPr="005F22EA" w14:paraId="39BEB1C0" w14:textId="77777777" w:rsidTr="00435F1F">
        <w:tc>
          <w:tcPr>
            <w:tcW w:w="3007" w:type="dxa"/>
          </w:tcPr>
          <w:p w14:paraId="6F1FE0F8"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 NE Decision on natural beauty and desirability assessment. Continuation beyond this point is at the discretion of NE. </w:t>
            </w:r>
          </w:p>
        </w:tc>
        <w:tc>
          <w:tcPr>
            <w:tcW w:w="2456" w:type="dxa"/>
          </w:tcPr>
          <w:p w14:paraId="35068979"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Decision point </w:t>
            </w:r>
          </w:p>
        </w:tc>
        <w:tc>
          <w:tcPr>
            <w:tcW w:w="2833" w:type="dxa"/>
          </w:tcPr>
          <w:p w14:paraId="56D4B8B4"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December 2023</w:t>
            </w:r>
          </w:p>
        </w:tc>
      </w:tr>
      <w:tr w:rsidR="005F22EA" w:rsidRPr="005F22EA" w14:paraId="496C07F8" w14:textId="77777777" w:rsidTr="00435F1F">
        <w:tc>
          <w:tcPr>
            <w:tcW w:w="3007" w:type="dxa"/>
          </w:tcPr>
          <w:p w14:paraId="63B5DCDA"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Informal opportunity for local engagement from statutory bodies and key stakeholder organisations</w:t>
            </w:r>
          </w:p>
        </w:tc>
        <w:tc>
          <w:tcPr>
            <w:tcW w:w="2456" w:type="dxa"/>
          </w:tcPr>
          <w:p w14:paraId="52E689A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713CED64"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Period from Jan to </w:t>
            </w:r>
            <w:proofErr w:type="gramStart"/>
            <w:r w:rsidRPr="005F22EA">
              <w:rPr>
                <w:rFonts w:cs="Arial"/>
                <w:sz w:val="22"/>
                <w:lang w:eastAsia="en-GB"/>
              </w:rPr>
              <w:t>Feb  2024</w:t>
            </w:r>
            <w:proofErr w:type="gramEnd"/>
          </w:p>
        </w:tc>
      </w:tr>
      <w:tr w:rsidR="005F22EA" w:rsidRPr="005F22EA" w14:paraId="1A1BF559" w14:textId="77777777" w:rsidTr="00435F1F">
        <w:tc>
          <w:tcPr>
            <w:tcW w:w="3007" w:type="dxa"/>
          </w:tcPr>
          <w:p w14:paraId="507A8BA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Analysis of responses and making any necessary changes to technical assessments </w:t>
            </w:r>
          </w:p>
        </w:tc>
        <w:tc>
          <w:tcPr>
            <w:tcW w:w="2456" w:type="dxa"/>
          </w:tcPr>
          <w:p w14:paraId="084BBE31"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5CCC0656"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March 2024</w:t>
            </w:r>
          </w:p>
        </w:tc>
      </w:tr>
      <w:tr w:rsidR="005F22EA" w:rsidRPr="005F22EA" w14:paraId="1DE7EF66" w14:textId="77777777" w:rsidTr="00435F1F">
        <w:tc>
          <w:tcPr>
            <w:tcW w:w="3007" w:type="dxa"/>
          </w:tcPr>
          <w:p w14:paraId="3DA02495"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lastRenderedPageBreak/>
              <w:t xml:space="preserve">Identifying proposed boundaries and submission of report to Natural England </w:t>
            </w:r>
          </w:p>
        </w:tc>
        <w:tc>
          <w:tcPr>
            <w:tcW w:w="2456" w:type="dxa"/>
          </w:tcPr>
          <w:p w14:paraId="43A84C62"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2A8726CA"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May 2024</w:t>
            </w:r>
          </w:p>
        </w:tc>
      </w:tr>
      <w:tr w:rsidR="005F22EA" w:rsidRPr="005F22EA" w14:paraId="36F74EEF" w14:textId="77777777" w:rsidTr="00435F1F">
        <w:tc>
          <w:tcPr>
            <w:tcW w:w="3007" w:type="dxa"/>
          </w:tcPr>
          <w:p w14:paraId="65D7D1A0"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Submission to the Natural England Chief Officer seeking approval to undertake a statutory and public consultation</w:t>
            </w:r>
          </w:p>
        </w:tc>
        <w:tc>
          <w:tcPr>
            <w:tcW w:w="2456" w:type="dxa"/>
          </w:tcPr>
          <w:p w14:paraId="2391E276"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Decision point </w:t>
            </w:r>
          </w:p>
        </w:tc>
        <w:tc>
          <w:tcPr>
            <w:tcW w:w="2833" w:type="dxa"/>
          </w:tcPr>
          <w:p w14:paraId="2EA97B98"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June 2024 – dependant on Chief Officer schedule </w:t>
            </w:r>
          </w:p>
        </w:tc>
      </w:tr>
      <w:tr w:rsidR="005F22EA" w:rsidRPr="005F22EA" w14:paraId="0F66156A" w14:textId="77777777" w:rsidTr="00435F1F">
        <w:tc>
          <w:tcPr>
            <w:tcW w:w="3007" w:type="dxa"/>
          </w:tcPr>
          <w:p w14:paraId="489C0310"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Prepare documentation for and subsequent undertaking of the formal statutory and public consultation</w:t>
            </w:r>
          </w:p>
        </w:tc>
        <w:tc>
          <w:tcPr>
            <w:tcW w:w="2456" w:type="dxa"/>
          </w:tcPr>
          <w:p w14:paraId="242E474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1E71D0D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July 2024</w:t>
            </w:r>
          </w:p>
        </w:tc>
      </w:tr>
      <w:tr w:rsidR="005F22EA" w:rsidRPr="005F22EA" w14:paraId="63E64EE3" w14:textId="77777777" w:rsidTr="00435F1F">
        <w:tc>
          <w:tcPr>
            <w:tcW w:w="3007" w:type="dxa"/>
          </w:tcPr>
          <w:p w14:paraId="5A502B4B"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Complete statutory consultation</w:t>
            </w:r>
          </w:p>
        </w:tc>
        <w:tc>
          <w:tcPr>
            <w:tcW w:w="2456" w:type="dxa"/>
          </w:tcPr>
          <w:p w14:paraId="5099C765"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36833DCA"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October 2024</w:t>
            </w:r>
          </w:p>
        </w:tc>
      </w:tr>
      <w:tr w:rsidR="005F22EA" w:rsidRPr="005F22EA" w14:paraId="1FEF1413" w14:textId="77777777" w:rsidTr="00435F1F">
        <w:tc>
          <w:tcPr>
            <w:tcW w:w="3007" w:type="dxa"/>
          </w:tcPr>
          <w:p w14:paraId="156D58D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Review and code responses to the statutory consultation. Respond to consultation results as required and finalise proposal. </w:t>
            </w:r>
          </w:p>
        </w:tc>
        <w:tc>
          <w:tcPr>
            <w:tcW w:w="2456" w:type="dxa"/>
          </w:tcPr>
          <w:p w14:paraId="1EF726E6"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0A9C0EC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Jan 2025</w:t>
            </w:r>
          </w:p>
        </w:tc>
      </w:tr>
      <w:tr w:rsidR="005F22EA" w:rsidRPr="005F22EA" w14:paraId="09EB2C48" w14:textId="77777777" w:rsidTr="00435F1F">
        <w:tc>
          <w:tcPr>
            <w:tcW w:w="3007" w:type="dxa"/>
          </w:tcPr>
          <w:p w14:paraId="31E1F07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Natural England Board approval of final technical assessments and a draft AONB designation </w:t>
            </w:r>
            <w:proofErr w:type="gramStart"/>
            <w:r w:rsidRPr="005F22EA">
              <w:rPr>
                <w:rFonts w:cs="Arial"/>
                <w:sz w:val="22"/>
                <w:lang w:eastAsia="en-GB"/>
              </w:rPr>
              <w:t>Order  and</w:t>
            </w:r>
            <w:proofErr w:type="gramEnd"/>
            <w:r w:rsidRPr="005F22EA">
              <w:rPr>
                <w:rFonts w:cs="Arial"/>
                <w:sz w:val="22"/>
                <w:lang w:eastAsia="en-GB"/>
              </w:rPr>
              <w:t xml:space="preserve"> approval to proceed to a formal period of Notice</w:t>
            </w:r>
          </w:p>
        </w:tc>
        <w:tc>
          <w:tcPr>
            <w:tcW w:w="2456" w:type="dxa"/>
          </w:tcPr>
          <w:p w14:paraId="43D2338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Decision point</w:t>
            </w:r>
          </w:p>
        </w:tc>
        <w:tc>
          <w:tcPr>
            <w:tcW w:w="2833" w:type="dxa"/>
          </w:tcPr>
          <w:p w14:paraId="7210CF3C"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March 2025 </w:t>
            </w:r>
          </w:p>
        </w:tc>
      </w:tr>
      <w:tr w:rsidR="005F22EA" w:rsidRPr="005F22EA" w14:paraId="58794F73" w14:textId="77777777" w:rsidTr="00435F1F">
        <w:tc>
          <w:tcPr>
            <w:tcW w:w="3007" w:type="dxa"/>
          </w:tcPr>
          <w:p w14:paraId="1E0E86D2" w14:textId="77777777" w:rsidR="005F22EA" w:rsidRPr="005F22EA" w:rsidRDefault="005F22EA" w:rsidP="005F22EA">
            <w:pPr>
              <w:spacing w:before="0" w:after="0" w:line="240" w:lineRule="auto"/>
              <w:rPr>
                <w:rFonts w:cs="Arial"/>
                <w:sz w:val="22"/>
                <w:lang w:val="en-US" w:eastAsia="en-GB"/>
              </w:rPr>
            </w:pPr>
            <w:r w:rsidRPr="005F22EA">
              <w:rPr>
                <w:rFonts w:cs="Arial"/>
                <w:sz w:val="22"/>
                <w:lang w:eastAsia="en-GB"/>
              </w:rPr>
              <w:t>Plan, prepare and proceed with the formal period of notice</w:t>
            </w:r>
          </w:p>
        </w:tc>
        <w:tc>
          <w:tcPr>
            <w:tcW w:w="2456" w:type="dxa"/>
          </w:tcPr>
          <w:p w14:paraId="2E56F6C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594573D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May 2025</w:t>
            </w:r>
          </w:p>
        </w:tc>
      </w:tr>
      <w:tr w:rsidR="005F22EA" w:rsidRPr="005F22EA" w14:paraId="2670082A" w14:textId="77777777" w:rsidTr="00435F1F">
        <w:tc>
          <w:tcPr>
            <w:tcW w:w="3007" w:type="dxa"/>
          </w:tcPr>
          <w:p w14:paraId="40E9DAE6" w14:textId="77777777" w:rsidR="005F22EA" w:rsidRPr="005F22EA" w:rsidRDefault="005F22EA" w:rsidP="005F22EA">
            <w:pPr>
              <w:spacing w:before="0" w:after="0" w:line="240" w:lineRule="auto"/>
              <w:rPr>
                <w:rFonts w:cs="Arial"/>
                <w:sz w:val="22"/>
                <w:lang w:val="en-US" w:eastAsia="en-GB"/>
              </w:rPr>
            </w:pPr>
            <w:r w:rsidRPr="005F22EA">
              <w:rPr>
                <w:rFonts w:cs="Arial"/>
                <w:sz w:val="22"/>
                <w:lang w:eastAsia="en-GB"/>
              </w:rPr>
              <w:t xml:space="preserve">Analyse representations received during the formal Notice period, potentially amend technical assessments and proposal, followed by seeking approval from Natural England’s Board for the making and submitting an Order to the Secretary of State (Defra) </w:t>
            </w:r>
          </w:p>
        </w:tc>
        <w:tc>
          <w:tcPr>
            <w:tcW w:w="2456" w:type="dxa"/>
          </w:tcPr>
          <w:p w14:paraId="667F8783"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457EA440"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By end September 2025</w:t>
            </w:r>
          </w:p>
        </w:tc>
      </w:tr>
      <w:tr w:rsidR="005F22EA" w:rsidRPr="005F22EA" w14:paraId="1BD04677" w14:textId="77777777" w:rsidTr="00435F1F">
        <w:tc>
          <w:tcPr>
            <w:tcW w:w="3007" w:type="dxa"/>
          </w:tcPr>
          <w:p w14:paraId="32F5EFBA" w14:textId="77777777" w:rsidR="005F22EA" w:rsidRPr="005F22EA" w:rsidRDefault="005F22EA" w:rsidP="005F22EA">
            <w:pPr>
              <w:spacing w:before="0" w:after="0" w:line="240" w:lineRule="auto"/>
              <w:rPr>
                <w:rFonts w:cs="Arial"/>
                <w:sz w:val="22"/>
                <w:lang w:eastAsia="en-GB"/>
              </w:rPr>
            </w:pPr>
            <w:r w:rsidRPr="005F22EA">
              <w:rPr>
                <w:rFonts w:cs="Arial"/>
                <w:sz w:val="22"/>
                <w:lang w:val="en-US" w:eastAsia="en-GB"/>
              </w:rPr>
              <w:t xml:space="preserve">Contract completion – time built in to allow for a greater number of responses to the consultation periods, which would require extra time to address. </w:t>
            </w:r>
          </w:p>
        </w:tc>
        <w:tc>
          <w:tcPr>
            <w:tcW w:w="2456" w:type="dxa"/>
          </w:tcPr>
          <w:p w14:paraId="1FFA7C74"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Key milestone</w:t>
            </w:r>
          </w:p>
        </w:tc>
        <w:tc>
          <w:tcPr>
            <w:tcW w:w="2833" w:type="dxa"/>
          </w:tcPr>
          <w:p w14:paraId="6785255C" w14:textId="77777777" w:rsidR="005F22EA" w:rsidRPr="005F22EA" w:rsidRDefault="005F22EA" w:rsidP="005F22EA">
            <w:pPr>
              <w:spacing w:before="0" w:after="0" w:line="240" w:lineRule="auto"/>
              <w:rPr>
                <w:rFonts w:cs="Arial"/>
                <w:sz w:val="22"/>
                <w:lang w:eastAsia="en-GB"/>
              </w:rPr>
            </w:pPr>
          </w:p>
          <w:p w14:paraId="79F7359A"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December 2025 </w:t>
            </w:r>
          </w:p>
        </w:tc>
      </w:tr>
      <w:tr w:rsidR="005F22EA" w:rsidRPr="005F22EA" w14:paraId="5F938899" w14:textId="77777777" w:rsidTr="00435F1F">
        <w:tc>
          <w:tcPr>
            <w:tcW w:w="3007" w:type="dxa"/>
          </w:tcPr>
          <w:p w14:paraId="202BFDE7" w14:textId="77777777" w:rsidR="005F22EA" w:rsidRPr="005F22EA" w:rsidRDefault="005F22EA" w:rsidP="005F22EA">
            <w:pPr>
              <w:spacing w:before="0" w:after="0" w:line="240" w:lineRule="auto"/>
              <w:rPr>
                <w:rFonts w:cs="Arial"/>
                <w:sz w:val="22"/>
                <w:lang w:val="en-US" w:eastAsia="en-GB"/>
              </w:rPr>
            </w:pPr>
            <w:r w:rsidRPr="005F22EA">
              <w:rPr>
                <w:rFonts w:cs="Arial"/>
                <w:sz w:val="22"/>
                <w:lang w:val="en-US" w:eastAsia="en-GB"/>
              </w:rPr>
              <w:t>Teleconferences (details to be agreed at the inception meeting but expected to be normally of no more than of one hour’s duration) thereafter to update on progress and if required address issues</w:t>
            </w:r>
          </w:p>
        </w:tc>
        <w:tc>
          <w:tcPr>
            <w:tcW w:w="2456" w:type="dxa"/>
          </w:tcPr>
          <w:p w14:paraId="52B84302"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Meetings</w:t>
            </w:r>
          </w:p>
        </w:tc>
        <w:tc>
          <w:tcPr>
            <w:tcW w:w="2833" w:type="dxa"/>
          </w:tcPr>
          <w:p w14:paraId="01EF977F" w14:textId="77777777" w:rsidR="005F22EA" w:rsidRPr="005F22EA" w:rsidRDefault="005F22EA" w:rsidP="005F22EA">
            <w:pPr>
              <w:spacing w:before="0" w:after="0" w:line="240" w:lineRule="auto"/>
              <w:rPr>
                <w:rFonts w:cs="Arial"/>
                <w:sz w:val="22"/>
                <w:lang w:eastAsia="en-GB"/>
              </w:rPr>
            </w:pPr>
            <w:r w:rsidRPr="005F22EA">
              <w:rPr>
                <w:rFonts w:cs="Arial"/>
                <w:sz w:val="22"/>
                <w:lang w:eastAsia="en-GB"/>
              </w:rPr>
              <w:t xml:space="preserve">Weekly meetings – dates and times to be confirmed with successful tenderer. </w:t>
            </w:r>
          </w:p>
        </w:tc>
      </w:tr>
    </w:tbl>
    <w:p w14:paraId="671DA38A" w14:textId="47C3B017" w:rsidR="00664F99" w:rsidRDefault="00287D0D" w:rsidP="00664F99">
      <w:pPr>
        <w:pStyle w:val="Heading1"/>
      </w:pPr>
      <w:bookmarkStart w:id="36" w:name="_Toc20132131"/>
      <w:bookmarkStart w:id="37" w:name="_Toc112321665"/>
      <w:bookmarkEnd w:id="16"/>
      <w:r>
        <w:lastRenderedPageBreak/>
        <w:t>S</w:t>
      </w:r>
      <w:r w:rsidR="00664F99">
        <w:t>ection 3: Terms and Conditions of Contract</w:t>
      </w:r>
      <w:bookmarkEnd w:id="36"/>
      <w:bookmarkEnd w:id="37"/>
    </w:p>
    <w:p w14:paraId="7717C27E" w14:textId="23F2D27B" w:rsidR="00664F99" w:rsidRPr="0020096D" w:rsidRDefault="00664F99" w:rsidP="00664F99">
      <w:pPr>
        <w:keepNext/>
        <w:keepLines/>
        <w:rPr>
          <w:szCs w:val="24"/>
        </w:rPr>
      </w:pPr>
      <w:r w:rsidRPr="005E4BD4">
        <w:rPr>
          <w:szCs w:val="24"/>
        </w:rPr>
        <w:t xml:space="preserve">The Terms and Conditions of Contract for this procurement are </w:t>
      </w:r>
      <w:proofErr w:type="spellStart"/>
      <w:r w:rsidR="00EB3DA3" w:rsidRPr="0020096D">
        <w:rPr>
          <w:szCs w:val="24"/>
        </w:rPr>
        <w:t>DgC</w:t>
      </w:r>
      <w:proofErr w:type="spellEnd"/>
      <w:r w:rsidR="00EB3DA3" w:rsidRPr="0020096D">
        <w:rPr>
          <w:szCs w:val="24"/>
        </w:rPr>
        <w:t xml:space="preserve"> Short Form </w:t>
      </w:r>
    </w:p>
    <w:p w14:paraId="658D420C" w14:textId="6948BCD6" w:rsidR="00664F99" w:rsidRPr="0020096D" w:rsidRDefault="00664F99" w:rsidP="00664F99">
      <w:pPr>
        <w:keepNext/>
        <w:keepLines/>
        <w:rPr>
          <w:szCs w:val="24"/>
        </w:rPr>
      </w:pPr>
      <w:r w:rsidRPr="005E4BD4">
        <w:rPr>
          <w:szCs w:val="24"/>
        </w:rPr>
        <w:t xml:space="preserve">The Terms and Conditions are split into Core Terms and </w:t>
      </w:r>
      <w:r w:rsidR="00F60EE4">
        <w:rPr>
          <w:szCs w:val="24"/>
        </w:rPr>
        <w:t xml:space="preserve">Contracting Authority Terms within the </w:t>
      </w:r>
      <w:r w:rsidR="00EB3DA3" w:rsidRPr="00423689">
        <w:rPr>
          <w:szCs w:val="24"/>
        </w:rPr>
        <w:t xml:space="preserve">Annexes / </w:t>
      </w:r>
      <w:r w:rsidR="00423689" w:rsidRPr="00423689">
        <w:rPr>
          <w:szCs w:val="24"/>
        </w:rPr>
        <w:t>Appendices</w:t>
      </w:r>
      <w:r w:rsidR="00423689">
        <w:rPr>
          <w:szCs w:val="24"/>
        </w:rPr>
        <w:t>,</w:t>
      </w:r>
      <w:r w:rsidRPr="00423689">
        <w:rPr>
          <w:szCs w:val="24"/>
        </w:rPr>
        <w:t xml:space="preserve"> </w:t>
      </w:r>
      <w:r w:rsidRPr="005E4BD4">
        <w:rPr>
          <w:szCs w:val="24"/>
        </w:rPr>
        <w:t xml:space="preserve">and details of the legal priority are provided </w:t>
      </w:r>
      <w:r w:rsidR="0020096D">
        <w:rPr>
          <w:szCs w:val="24"/>
        </w:rPr>
        <w:t xml:space="preserve">the </w:t>
      </w:r>
      <w:r w:rsidR="00EB3DA3" w:rsidRPr="0020096D">
        <w:rPr>
          <w:szCs w:val="24"/>
        </w:rPr>
        <w:t xml:space="preserve">Order Form for the </w:t>
      </w:r>
      <w:proofErr w:type="spellStart"/>
      <w:r w:rsidR="00EB3DA3" w:rsidRPr="0020096D">
        <w:rPr>
          <w:szCs w:val="24"/>
        </w:rPr>
        <w:t>DgC</w:t>
      </w:r>
      <w:proofErr w:type="spellEnd"/>
      <w:r w:rsidR="00EB3DA3" w:rsidRPr="0020096D">
        <w:rPr>
          <w:szCs w:val="24"/>
        </w:rPr>
        <w:t xml:space="preserve"> Short Form</w:t>
      </w:r>
      <w:r w:rsidR="001A7F3B" w:rsidRPr="0020096D">
        <w:rPr>
          <w:szCs w:val="24"/>
        </w:rPr>
        <w:t>.</w:t>
      </w:r>
    </w:p>
    <w:p w14:paraId="772BC450" w14:textId="4172A1A5" w:rsidR="005B55CA" w:rsidRPr="005E4BD4" w:rsidRDefault="005B55CA" w:rsidP="005D193E">
      <w:pPr>
        <w:jc w:val="both"/>
        <w:rPr>
          <w:szCs w:val="24"/>
        </w:rPr>
      </w:pPr>
      <w:bookmarkStart w:id="38" w:name="_Toc445737246"/>
      <w:bookmarkStart w:id="39" w:name="_Toc42619302"/>
      <w:r w:rsidRPr="005E4BD4">
        <w:rPr>
          <w:szCs w:val="24"/>
        </w:rPr>
        <w:t xml:space="preserve">The Authority proposes to </w:t>
      </w:r>
      <w:proofErr w:type="gramStart"/>
      <w:r w:rsidRPr="005E4BD4">
        <w:rPr>
          <w:szCs w:val="24"/>
        </w:rPr>
        <w:t>enter into</w:t>
      </w:r>
      <w:proofErr w:type="gramEnd"/>
      <w:r w:rsidRPr="005E4BD4">
        <w:rPr>
          <w:szCs w:val="24"/>
        </w:rPr>
        <w:t xml:space="preserve"> Contract(s) for </w:t>
      </w:r>
      <w:r w:rsidR="004F00F4">
        <w:rPr>
          <w:szCs w:val="24"/>
        </w:rPr>
        <w:t>the period noted below</w:t>
      </w:r>
      <w:r w:rsidR="00C905DA" w:rsidRPr="001D2FFE">
        <w:rPr>
          <w:szCs w:val="24"/>
        </w:rPr>
        <w:t xml:space="preserve"> </w:t>
      </w:r>
      <w:r w:rsidRPr="005E4BD4">
        <w:rPr>
          <w:szCs w:val="24"/>
        </w:rPr>
        <w:t>with the successful Tenderer(s).</w:t>
      </w:r>
      <w:bookmarkEnd w:id="38"/>
      <w:bookmarkEnd w:id="39"/>
    </w:p>
    <w:p w14:paraId="651717DD" w14:textId="0C080A41" w:rsidR="005B55CA" w:rsidRPr="005E4BD4" w:rsidRDefault="005B55CA" w:rsidP="005D193E">
      <w:pPr>
        <w:jc w:val="both"/>
        <w:rPr>
          <w:szCs w:val="24"/>
        </w:rPr>
      </w:pPr>
      <w:bookmarkStart w:id="40" w:name="_Toc445737247"/>
      <w:r w:rsidRPr="005E4BD4">
        <w:rPr>
          <w:szCs w:val="24"/>
        </w:rPr>
        <w:t xml:space="preserve">The initial contract term shall be </w:t>
      </w:r>
      <w:bookmarkEnd w:id="40"/>
      <w:r w:rsidR="004F00F4">
        <w:rPr>
          <w:szCs w:val="24"/>
        </w:rPr>
        <w:t xml:space="preserve">from </w:t>
      </w:r>
      <w:r w:rsidR="004F00F4" w:rsidRPr="004F00F4">
        <w:t>11/4/23</w:t>
      </w:r>
      <w:r w:rsidR="004F00F4">
        <w:t xml:space="preserve"> to 31/12/2025</w:t>
      </w:r>
    </w:p>
    <w:p w14:paraId="41FB5B37" w14:textId="2107F000" w:rsidR="00664F99" w:rsidRPr="00264ADC" w:rsidRDefault="005B55CA" w:rsidP="005D193E">
      <w:pPr>
        <w:keepNext/>
        <w:keepLines/>
        <w:jc w:val="both"/>
        <w:rPr>
          <w:color w:val="FF0000"/>
          <w:szCs w:val="24"/>
        </w:rPr>
      </w:pPr>
      <w:bookmarkStart w:id="41" w:name="_Toc445737248"/>
      <w:r w:rsidRPr="005E4BD4">
        <w:rPr>
          <w:szCs w:val="24"/>
        </w:rPr>
        <w:t xml:space="preserve">The anticipated commencement date is </w:t>
      </w:r>
      <w:bookmarkEnd w:id="41"/>
      <w:r w:rsidR="005472F8" w:rsidRPr="005472F8">
        <w:rPr>
          <w:szCs w:val="24"/>
        </w:rPr>
        <w:t>1</w:t>
      </w:r>
      <w:r w:rsidR="004F00F4">
        <w:rPr>
          <w:szCs w:val="24"/>
        </w:rPr>
        <w:t>1</w:t>
      </w:r>
      <w:r w:rsidR="005472F8" w:rsidRPr="005472F8">
        <w:rPr>
          <w:szCs w:val="24"/>
        </w:rPr>
        <w:t>/04/2023</w:t>
      </w:r>
    </w:p>
    <w:p w14:paraId="0AAC2C81" w14:textId="77777777" w:rsidR="00ED0316" w:rsidRPr="00BA2EBD" w:rsidRDefault="00ED0316" w:rsidP="00ED0316">
      <w:pPr>
        <w:widowControl w:val="0"/>
        <w:rPr>
          <w:rFonts w:eastAsia="Times New Roman"/>
          <w:b/>
          <w:bCs/>
          <w:color w:val="404040"/>
          <w:sz w:val="28"/>
          <w:szCs w:val="28"/>
        </w:rPr>
      </w:pPr>
      <w:r w:rsidRPr="00BA2EBD">
        <w:rPr>
          <w:rFonts w:eastAsia="Times New Roman"/>
          <w:b/>
          <w:bCs/>
          <w:color w:val="404040"/>
          <w:sz w:val="28"/>
          <w:szCs w:val="28"/>
        </w:rPr>
        <w:t xml:space="preserve">Suggested Changes to Conditions of Contract </w:t>
      </w:r>
    </w:p>
    <w:p w14:paraId="5CC91A3E" w14:textId="77777777" w:rsidR="003A62C4" w:rsidRDefault="003A62C4" w:rsidP="005D193E">
      <w:pPr>
        <w:keepNext/>
        <w:keepLines/>
        <w:jc w:val="both"/>
      </w:pPr>
      <w:r>
        <w:t xml:space="preserve">Tenderers may </w:t>
      </w:r>
      <w:bookmarkStart w:id="42" w:name="_Hlk65161306"/>
      <w:r>
        <w:t xml:space="preserve">raise clarification questions relating to the </w:t>
      </w:r>
      <w:bookmarkEnd w:id="42"/>
      <w:r>
        <w:t>amendment of contract terms during the clarification period only,</w:t>
      </w:r>
      <w:r w:rsidRPr="005A6401">
        <w:t xml:space="preserve"> </w:t>
      </w:r>
      <w:bookmarkStart w:id="43" w:name="_Hlk65161320"/>
      <w:r>
        <w:t>as specified in the Timetable</w:t>
      </w:r>
      <w:bookmarkEnd w:id="43"/>
      <w:r>
        <w:t>, if it can be demonstrated that there is a legal or statutory reason why they cannot be accepted. Where a legal or statutory reason cannot be substantiated the Authority has the right to reject the proposed changed.</w:t>
      </w:r>
    </w:p>
    <w:p w14:paraId="29DDFDF5" w14:textId="5F388EE6" w:rsidR="002149F3" w:rsidRDefault="003A62C4" w:rsidP="006C478E">
      <w:pPr>
        <w:keepNext/>
        <w:keepLines/>
        <w:jc w:val="both"/>
      </w:pPr>
      <w:r>
        <w:t xml:space="preserve">Such requests </w:t>
      </w:r>
      <w:r w:rsidR="00353A3E">
        <w:t xml:space="preserve">must </w:t>
      </w:r>
      <w:r>
        <w:t xml:space="preserve">follow the Clarifications Sought by the Tenderer process set out in the Core Requirements element of this Bidder Pack. </w:t>
      </w:r>
      <w:bookmarkStart w:id="44" w:name="_Toc20132132"/>
    </w:p>
    <w:p w14:paraId="5A9DE7EE" w14:textId="77777777" w:rsidR="002149F3" w:rsidRPr="002149F3" w:rsidRDefault="002149F3" w:rsidP="002149F3"/>
    <w:p w14:paraId="412C1646" w14:textId="77777777" w:rsidR="002149F3" w:rsidRPr="002149F3" w:rsidRDefault="002149F3" w:rsidP="002149F3"/>
    <w:p w14:paraId="0D39F404" w14:textId="77777777" w:rsidR="002149F3" w:rsidRPr="002149F3" w:rsidRDefault="002149F3" w:rsidP="002149F3"/>
    <w:p w14:paraId="1F9B7004" w14:textId="77777777" w:rsidR="002149F3" w:rsidRPr="002149F3" w:rsidRDefault="002149F3" w:rsidP="002149F3"/>
    <w:p w14:paraId="0C3E912C" w14:textId="77777777" w:rsidR="002149F3" w:rsidRPr="002149F3" w:rsidRDefault="002149F3" w:rsidP="002149F3"/>
    <w:p w14:paraId="4C4CEE95" w14:textId="327A74CF" w:rsidR="002149F3" w:rsidRPr="002149F3" w:rsidRDefault="002149F3" w:rsidP="002149F3">
      <w:pPr>
        <w:tabs>
          <w:tab w:val="left" w:pos="2525"/>
        </w:tabs>
      </w:pPr>
      <w:r>
        <w:tab/>
      </w:r>
    </w:p>
    <w:p w14:paraId="7D85C20A" w14:textId="77777777" w:rsidR="002149F3" w:rsidRDefault="002149F3" w:rsidP="00664F99">
      <w:pPr>
        <w:pStyle w:val="Heading1"/>
      </w:pPr>
    </w:p>
    <w:p w14:paraId="62E73654" w14:textId="0CFA6873" w:rsidR="00664F99" w:rsidRDefault="00664F99" w:rsidP="00664F99">
      <w:pPr>
        <w:pStyle w:val="Heading1"/>
      </w:pPr>
      <w:r w:rsidRPr="002149F3">
        <w:br w:type="page"/>
      </w:r>
      <w:bookmarkStart w:id="45" w:name="_Toc112321666"/>
      <w:r>
        <w:lastRenderedPageBreak/>
        <w:t>Section 4: Evaluation Methodology</w:t>
      </w:r>
      <w:bookmarkEnd w:id="44"/>
      <w:bookmarkEnd w:id="45"/>
    </w:p>
    <w:p w14:paraId="5B1C1D30" w14:textId="77777777" w:rsidR="00BF0F1D" w:rsidRDefault="00E47ADE" w:rsidP="005D193E">
      <w:pPr>
        <w:jc w:val="both"/>
      </w:pPr>
      <w:r>
        <w:t>The overall aim of the evaluation process is to select the Tender that is the most economically advantageous to the Authority, having regard to the Authority’s overall objectives and the criteria set out below.</w:t>
      </w:r>
      <w:bookmarkStart w:id="46" w:name="_Toc20132134"/>
      <w:r w:rsidR="00BF0F1D">
        <w:t xml:space="preserve"> </w:t>
      </w:r>
    </w:p>
    <w:p w14:paraId="38ECD2B0" w14:textId="685A0588" w:rsidR="00936301" w:rsidRPr="005E4BD4" w:rsidRDefault="00936301" w:rsidP="005D193E">
      <w:pPr>
        <w:jc w:val="both"/>
        <w:rPr>
          <w:rFonts w:cs="Arial"/>
          <w:szCs w:val="24"/>
        </w:rPr>
      </w:pPr>
      <w:r w:rsidRPr="005E4BD4">
        <w:rPr>
          <w:rFonts w:cs="Arial"/>
          <w:szCs w:val="24"/>
        </w:rPr>
        <w:t xml:space="preserve">Evaluation of Tenders comprise </w:t>
      </w:r>
      <w:r w:rsidR="005E4BD4">
        <w:rPr>
          <w:rFonts w:cs="Arial"/>
          <w:szCs w:val="24"/>
        </w:rPr>
        <w:t xml:space="preserve">of </w:t>
      </w:r>
      <w:r w:rsidRPr="005E4BD4">
        <w:rPr>
          <w:rFonts w:cs="Arial"/>
          <w:szCs w:val="24"/>
        </w:rPr>
        <w:t xml:space="preserve">the stages set out in the table below.  </w:t>
      </w:r>
    </w:p>
    <w:p w14:paraId="6098B11F" w14:textId="142CC2D9" w:rsidR="00CF4D8A" w:rsidRPr="005E4BD4" w:rsidRDefault="003475E9" w:rsidP="005D193E">
      <w:pPr>
        <w:jc w:val="both"/>
        <w:rPr>
          <w:szCs w:val="24"/>
        </w:rPr>
      </w:pPr>
      <w:r>
        <w:rPr>
          <w:rFonts w:cs="Arial"/>
          <w:szCs w:val="24"/>
        </w:rPr>
        <w:t>The A</w:t>
      </w:r>
      <w:r w:rsidR="00936301" w:rsidRPr="005E4BD4">
        <w:rPr>
          <w:rFonts w:cs="Arial"/>
          <w:szCs w:val="24"/>
        </w:rPr>
        <w:t xml:space="preserve">uthority will carry out its evaluations </w:t>
      </w:r>
      <w:r w:rsidR="00CB0D03">
        <w:rPr>
          <w:rFonts w:cs="Arial"/>
          <w:szCs w:val="24"/>
        </w:rPr>
        <w:t xml:space="preserve">of the Technical and Commercial </w:t>
      </w:r>
      <w:r w:rsidR="00EB3DA3">
        <w:rPr>
          <w:rFonts w:cs="Arial"/>
          <w:szCs w:val="24"/>
        </w:rPr>
        <w:t xml:space="preserve">elements </w:t>
      </w:r>
      <w:r w:rsidR="00936301" w:rsidRPr="005E4BD4">
        <w:rPr>
          <w:rFonts w:cs="Arial"/>
          <w:szCs w:val="24"/>
        </w:rPr>
        <w:t>according to the criteria, sub-criteria and weightings set out in the table below</w:t>
      </w:r>
      <w:r w:rsidR="005E4BD4">
        <w:rPr>
          <w:rFonts w:cs="Arial"/>
          <w:szCs w:val="24"/>
        </w:rPr>
        <w:t>:</w:t>
      </w:r>
    </w:p>
    <w:p w14:paraId="69C23FC3" w14:textId="77777777" w:rsidR="00936301" w:rsidRDefault="00936301" w:rsidP="00936301">
      <w:pPr>
        <w:spacing w:before="0" w:after="0" w:line="240" w:lineRule="auto"/>
        <w:jc w:val="both"/>
      </w:pPr>
    </w:p>
    <w:tbl>
      <w:tblPr>
        <w:tblW w:w="50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9"/>
        <w:gridCol w:w="2490"/>
        <w:gridCol w:w="3618"/>
        <w:gridCol w:w="2476"/>
      </w:tblGrid>
      <w:tr w:rsidR="00A8740D" w:rsidRPr="00711B94" w14:paraId="088DFDB8" w14:textId="77777777" w:rsidTr="00A91BA7">
        <w:tc>
          <w:tcPr>
            <w:tcW w:w="670" w:type="pct"/>
            <w:vMerge w:val="restart"/>
            <w:shd w:val="clear" w:color="auto" w:fill="00B050"/>
            <w:vAlign w:val="center"/>
          </w:tcPr>
          <w:p w14:paraId="5CCFE7AC" w14:textId="2BFA2612" w:rsidR="00A8740D" w:rsidRPr="008044E7" w:rsidRDefault="002D4678" w:rsidP="00A06D62">
            <w:pPr>
              <w:pStyle w:val="BodyTextIndent"/>
              <w:spacing w:before="0" w:after="0" w:line="240" w:lineRule="auto"/>
              <w:ind w:left="0"/>
              <w:jc w:val="center"/>
              <w:rPr>
                <w:rFonts w:cs="Arial"/>
                <w:b/>
                <w:color w:val="FFFFFF" w:themeColor="background1"/>
                <w:sz w:val="22"/>
                <w:lang w:val="en-GB"/>
              </w:rPr>
            </w:pPr>
            <w:r>
              <w:rPr>
                <w:rFonts w:cs="Arial"/>
                <w:b/>
                <w:color w:val="FFFFFF" w:themeColor="background1"/>
                <w:sz w:val="22"/>
                <w:lang w:val="en-GB"/>
              </w:rPr>
              <w:t xml:space="preserve">Evaluation </w:t>
            </w:r>
            <w:r w:rsidR="00A8740D" w:rsidRPr="008044E7">
              <w:rPr>
                <w:rFonts w:cs="Arial"/>
                <w:b/>
                <w:color w:val="FFFFFF" w:themeColor="background1"/>
                <w:sz w:val="22"/>
                <w:lang w:val="en-GB"/>
              </w:rPr>
              <w:t>Stage</w:t>
            </w:r>
            <w:r w:rsidR="00A8740D">
              <w:rPr>
                <w:rFonts w:cs="Arial"/>
                <w:b/>
                <w:color w:val="FFFFFF" w:themeColor="background1"/>
                <w:sz w:val="22"/>
                <w:lang w:val="en-GB"/>
              </w:rPr>
              <w:t xml:space="preserve"> 1</w:t>
            </w:r>
          </w:p>
        </w:tc>
        <w:tc>
          <w:tcPr>
            <w:tcW w:w="1256" w:type="pct"/>
            <w:shd w:val="clear" w:color="auto" w:fill="00B050"/>
            <w:vAlign w:val="center"/>
          </w:tcPr>
          <w:p w14:paraId="2EF7A387" w14:textId="77777777" w:rsidR="00A8740D" w:rsidRPr="008044E7" w:rsidRDefault="00A8740D" w:rsidP="00A06D62">
            <w:pPr>
              <w:pStyle w:val="BodyTextIndent"/>
              <w:spacing w:before="0" w:after="0" w:line="240" w:lineRule="auto"/>
              <w:ind w:left="0"/>
              <w:jc w:val="center"/>
              <w:rPr>
                <w:rFonts w:cs="Arial"/>
                <w:b/>
                <w:color w:val="FFFFFF" w:themeColor="background1"/>
                <w:sz w:val="22"/>
                <w:lang w:val="en-GB"/>
              </w:rPr>
            </w:pPr>
            <w:r w:rsidRPr="008044E7">
              <w:rPr>
                <w:rFonts w:cs="Arial"/>
                <w:b/>
                <w:color w:val="FFFFFF" w:themeColor="background1"/>
                <w:sz w:val="22"/>
                <w:lang w:val="en-GB"/>
              </w:rPr>
              <w:t>Section Reference</w:t>
            </w:r>
          </w:p>
        </w:tc>
        <w:tc>
          <w:tcPr>
            <w:tcW w:w="1825" w:type="pct"/>
            <w:shd w:val="clear" w:color="auto" w:fill="00B050"/>
            <w:vAlign w:val="center"/>
          </w:tcPr>
          <w:p w14:paraId="6D49370D" w14:textId="77777777" w:rsidR="00A8740D" w:rsidRPr="008044E7" w:rsidRDefault="00A8740D" w:rsidP="00A06D62">
            <w:pPr>
              <w:pStyle w:val="BodyTextIndent"/>
              <w:spacing w:before="0" w:after="0" w:line="240" w:lineRule="auto"/>
              <w:ind w:left="0"/>
              <w:jc w:val="center"/>
              <w:rPr>
                <w:rFonts w:cs="Arial"/>
                <w:b/>
                <w:color w:val="FFFFFF" w:themeColor="background1"/>
                <w:sz w:val="22"/>
                <w:lang w:val="en-GB"/>
              </w:rPr>
            </w:pPr>
            <w:r w:rsidRPr="008044E7">
              <w:rPr>
                <w:rFonts w:cs="Arial"/>
                <w:b/>
                <w:color w:val="FFFFFF" w:themeColor="background1"/>
                <w:sz w:val="22"/>
                <w:lang w:val="en-GB"/>
              </w:rPr>
              <w:t>Evaluation Criteria</w:t>
            </w:r>
          </w:p>
        </w:tc>
        <w:tc>
          <w:tcPr>
            <w:tcW w:w="1248" w:type="pct"/>
            <w:shd w:val="clear" w:color="auto" w:fill="00B050"/>
            <w:vAlign w:val="center"/>
          </w:tcPr>
          <w:p w14:paraId="2CD1D2BA" w14:textId="77777777" w:rsidR="00A8740D" w:rsidRPr="008044E7" w:rsidRDefault="00A8740D" w:rsidP="00A06D62">
            <w:pPr>
              <w:pStyle w:val="BodyTextIndent"/>
              <w:spacing w:before="0" w:after="0" w:line="240" w:lineRule="auto"/>
              <w:ind w:left="0"/>
              <w:jc w:val="center"/>
              <w:rPr>
                <w:rFonts w:cs="Arial"/>
                <w:b/>
                <w:color w:val="FFFFFF" w:themeColor="background1"/>
                <w:sz w:val="22"/>
                <w:lang w:val="en-GB"/>
              </w:rPr>
            </w:pPr>
            <w:r w:rsidRPr="008044E7">
              <w:rPr>
                <w:rFonts w:cs="Arial"/>
                <w:b/>
                <w:color w:val="FFFFFF" w:themeColor="background1"/>
                <w:sz w:val="22"/>
                <w:lang w:val="en-GB"/>
              </w:rPr>
              <w:t>Question Scoring/Weighting (%)</w:t>
            </w:r>
          </w:p>
        </w:tc>
      </w:tr>
      <w:tr w:rsidR="00A8740D" w:rsidRPr="00711B94" w14:paraId="58A75B54" w14:textId="77777777" w:rsidTr="00A91BA7">
        <w:tc>
          <w:tcPr>
            <w:tcW w:w="670" w:type="pct"/>
            <w:vMerge/>
            <w:shd w:val="clear" w:color="auto" w:fill="FFFFFF" w:themeFill="background1"/>
          </w:tcPr>
          <w:p w14:paraId="4A4B2EA5" w14:textId="513663A8" w:rsidR="00A8740D" w:rsidRPr="00AE2B55" w:rsidRDefault="00A8740D" w:rsidP="00744506">
            <w:pPr>
              <w:pStyle w:val="BodyTextIndent"/>
              <w:spacing w:before="0" w:after="0" w:line="240" w:lineRule="auto"/>
              <w:ind w:left="0"/>
              <w:rPr>
                <w:rFonts w:cs="Arial"/>
                <w:b/>
                <w:sz w:val="22"/>
                <w:lang w:val="en-GB"/>
              </w:rPr>
            </w:pPr>
          </w:p>
        </w:tc>
        <w:tc>
          <w:tcPr>
            <w:tcW w:w="1256" w:type="pct"/>
            <w:shd w:val="clear" w:color="auto" w:fill="FFFFFF" w:themeFill="background1"/>
          </w:tcPr>
          <w:p w14:paraId="41494FA0" w14:textId="1E8B42DC" w:rsidR="00A8740D" w:rsidRDefault="00A8740D" w:rsidP="00744506">
            <w:pPr>
              <w:pStyle w:val="BodyTextIndent"/>
              <w:spacing w:before="0" w:after="0" w:line="240" w:lineRule="auto"/>
              <w:ind w:left="0"/>
              <w:rPr>
                <w:rFonts w:cs="Arial"/>
                <w:sz w:val="22"/>
                <w:lang w:val="en-GB"/>
              </w:rPr>
            </w:pPr>
            <w:r>
              <w:rPr>
                <w:rFonts w:cs="Arial"/>
                <w:sz w:val="22"/>
                <w:lang w:val="en-GB"/>
              </w:rPr>
              <w:t>Selection Stage: Selection Questionnaire (SQ) responses submitted in response to the Contract Notice</w:t>
            </w:r>
          </w:p>
          <w:p w14:paraId="3480853E" w14:textId="77777777" w:rsidR="00A8740D" w:rsidRPr="00AE2B55" w:rsidRDefault="00A8740D" w:rsidP="00744506">
            <w:pPr>
              <w:pStyle w:val="BodyTextIndent"/>
              <w:spacing w:before="0" w:after="0" w:line="240" w:lineRule="auto"/>
              <w:ind w:left="0"/>
              <w:rPr>
                <w:rFonts w:cs="Arial"/>
                <w:b/>
                <w:sz w:val="22"/>
                <w:lang w:val="en-GB"/>
              </w:rPr>
            </w:pPr>
          </w:p>
        </w:tc>
        <w:tc>
          <w:tcPr>
            <w:tcW w:w="1825" w:type="pct"/>
            <w:shd w:val="clear" w:color="auto" w:fill="FFFFFF" w:themeFill="background1"/>
            <w:vAlign w:val="center"/>
          </w:tcPr>
          <w:p w14:paraId="41846661" w14:textId="77777777" w:rsidR="00A8740D" w:rsidRDefault="00A8740D" w:rsidP="00744506">
            <w:pPr>
              <w:pStyle w:val="BodyTextIndent"/>
              <w:spacing w:before="0" w:after="0" w:line="240" w:lineRule="auto"/>
              <w:ind w:left="0"/>
              <w:jc w:val="both"/>
              <w:rPr>
                <w:rFonts w:cs="Arial"/>
                <w:sz w:val="22"/>
                <w:lang w:val="en-GB"/>
              </w:rPr>
            </w:pPr>
            <w:r>
              <w:rPr>
                <w:rFonts w:cs="Arial"/>
                <w:b/>
                <w:sz w:val="22"/>
                <w:lang w:val="en-GB"/>
              </w:rPr>
              <w:t>Part 1:</w:t>
            </w:r>
            <w:r>
              <w:rPr>
                <w:rFonts w:ascii="Calibri" w:hAnsi="Calibri"/>
                <w:szCs w:val="24"/>
              </w:rPr>
              <w:t xml:space="preserve"> </w:t>
            </w:r>
            <w:r w:rsidRPr="00744506">
              <w:rPr>
                <w:rFonts w:cs="Arial"/>
                <w:sz w:val="22"/>
                <w:lang w:val="en-GB"/>
              </w:rPr>
              <w:t>covers the basic information about the supplier, such as the contact details, trade memberships, details of parent companies, group bidding and so on and is provided for information only.</w:t>
            </w:r>
          </w:p>
          <w:p w14:paraId="0F585C53" w14:textId="77777777" w:rsidR="00A8740D" w:rsidRDefault="00A8740D" w:rsidP="00744506">
            <w:pPr>
              <w:pStyle w:val="ListParagraph"/>
              <w:spacing w:line="240" w:lineRule="auto"/>
              <w:ind w:left="13"/>
              <w:jc w:val="both"/>
              <w:rPr>
                <w:rFonts w:cs="Arial"/>
                <w:sz w:val="22"/>
              </w:rPr>
            </w:pPr>
            <w:r w:rsidRPr="00744506">
              <w:rPr>
                <w:rFonts w:cs="Arial"/>
                <w:b/>
                <w:sz w:val="22"/>
              </w:rPr>
              <w:t>Part 2</w:t>
            </w:r>
            <w:r w:rsidRPr="00744506">
              <w:rPr>
                <w:rFonts w:cs="Arial"/>
                <w:sz w:val="22"/>
              </w:rPr>
              <w:t xml:space="preserve">: covers a series of self-declarations by the supplier regarding </w:t>
            </w:r>
            <w:proofErr w:type="gramStart"/>
            <w:r w:rsidRPr="00744506">
              <w:rPr>
                <w:rFonts w:cs="Arial"/>
                <w:sz w:val="22"/>
              </w:rPr>
              <w:t>whether or not</w:t>
            </w:r>
            <w:proofErr w:type="gramEnd"/>
            <w:r w:rsidRPr="00744506">
              <w:rPr>
                <w:rFonts w:cs="Arial"/>
                <w:sz w:val="22"/>
              </w:rPr>
              <w:t xml:space="preserve"> any of the questionnaire exclusion grounds apply and will be assessed on that basis.</w:t>
            </w:r>
          </w:p>
          <w:p w14:paraId="4BDAA1C3" w14:textId="77777777" w:rsidR="00A8740D" w:rsidRDefault="00A8740D" w:rsidP="00744506">
            <w:pPr>
              <w:pStyle w:val="ListParagraph"/>
              <w:spacing w:line="240" w:lineRule="auto"/>
              <w:ind w:left="13"/>
              <w:jc w:val="both"/>
              <w:rPr>
                <w:rFonts w:cs="Arial"/>
                <w:sz w:val="22"/>
              </w:rPr>
            </w:pPr>
          </w:p>
          <w:p w14:paraId="1D7C85DE" w14:textId="77777777" w:rsidR="00A8740D" w:rsidRPr="00AE2B55" w:rsidRDefault="00A8740D" w:rsidP="00A06D62">
            <w:pPr>
              <w:pStyle w:val="ListParagraph"/>
              <w:spacing w:line="240" w:lineRule="auto"/>
              <w:ind w:left="0"/>
              <w:jc w:val="both"/>
              <w:rPr>
                <w:rFonts w:cs="Arial"/>
                <w:b/>
                <w:sz w:val="22"/>
              </w:rPr>
            </w:pPr>
            <w:r w:rsidRPr="00A06D62">
              <w:rPr>
                <w:rFonts w:cs="Arial"/>
                <w:b/>
                <w:sz w:val="22"/>
              </w:rPr>
              <w:t>Part 3</w:t>
            </w:r>
            <w:r>
              <w:rPr>
                <w:rFonts w:cs="Arial"/>
                <w:sz w:val="22"/>
              </w:rPr>
              <w:t xml:space="preserve">: </w:t>
            </w:r>
            <w:r w:rsidRPr="00A06D62">
              <w:rPr>
                <w:rFonts w:cs="Arial"/>
                <w:sz w:val="22"/>
              </w:rPr>
              <w:t xml:space="preserve">covers a series of self-declaration questions regarding </w:t>
            </w:r>
            <w:proofErr w:type="gramStart"/>
            <w:r w:rsidRPr="00A06D62">
              <w:rPr>
                <w:rFonts w:cs="Arial"/>
                <w:sz w:val="22"/>
              </w:rPr>
              <w:t>whether or not</w:t>
            </w:r>
            <w:proofErr w:type="gramEnd"/>
            <w:r w:rsidRPr="00A06D62">
              <w:rPr>
                <w:rFonts w:cs="Arial"/>
                <w:sz w:val="22"/>
              </w:rPr>
              <w:t xml:space="preserve"> the company meets the selection criteria in respect of their financial standing and technical capacity.</w:t>
            </w:r>
          </w:p>
        </w:tc>
        <w:tc>
          <w:tcPr>
            <w:tcW w:w="1248" w:type="pct"/>
            <w:shd w:val="clear" w:color="auto" w:fill="FFFFFF" w:themeFill="background1"/>
          </w:tcPr>
          <w:p w14:paraId="4D2848D3" w14:textId="77777777" w:rsidR="00A8740D" w:rsidRDefault="00A8740D" w:rsidP="00A06D62">
            <w:pPr>
              <w:pStyle w:val="BodyTextIndent"/>
              <w:spacing w:before="0" w:after="0" w:line="240" w:lineRule="auto"/>
              <w:ind w:left="0"/>
              <w:rPr>
                <w:rFonts w:cs="Arial"/>
                <w:color w:val="FF0000"/>
                <w:sz w:val="22"/>
                <w:lang w:val="en-GB"/>
              </w:rPr>
            </w:pPr>
            <w:r w:rsidRPr="00AE2B55">
              <w:rPr>
                <w:rFonts w:cs="Arial"/>
                <w:sz w:val="22"/>
                <w:lang w:val="en-GB"/>
              </w:rPr>
              <w:t>Pass/Fail</w:t>
            </w:r>
            <w:r>
              <w:rPr>
                <w:rFonts w:cs="Arial"/>
                <w:sz w:val="22"/>
                <w:lang w:val="en-GB"/>
              </w:rPr>
              <w:t xml:space="preserve"> </w:t>
            </w:r>
          </w:p>
          <w:p w14:paraId="1D7EA2D1" w14:textId="77777777" w:rsidR="00A8740D" w:rsidRDefault="00A8740D" w:rsidP="00A06D62">
            <w:pPr>
              <w:pStyle w:val="BodyTextIndent"/>
              <w:spacing w:before="0" w:after="0" w:line="240" w:lineRule="auto"/>
              <w:ind w:left="0"/>
              <w:rPr>
                <w:rFonts w:cs="Arial"/>
                <w:color w:val="FF0000"/>
                <w:sz w:val="22"/>
                <w:lang w:val="en-GB"/>
              </w:rPr>
            </w:pPr>
          </w:p>
          <w:p w14:paraId="1E38EF70" w14:textId="77777777" w:rsidR="00A8740D" w:rsidRDefault="00A8740D" w:rsidP="00A06D62">
            <w:pPr>
              <w:pStyle w:val="BodyTextIndent"/>
              <w:spacing w:before="0" w:after="0" w:line="240" w:lineRule="auto"/>
              <w:ind w:left="0"/>
              <w:rPr>
                <w:rFonts w:cs="Arial"/>
                <w:color w:val="FF0000"/>
                <w:sz w:val="22"/>
                <w:lang w:val="en-GB"/>
              </w:rPr>
            </w:pPr>
          </w:p>
          <w:p w14:paraId="0946686B" w14:textId="77777777" w:rsidR="00A8740D" w:rsidRDefault="00A8740D" w:rsidP="00A06D62">
            <w:pPr>
              <w:pStyle w:val="BodyTextIndent"/>
              <w:spacing w:before="0" w:after="0" w:line="240" w:lineRule="auto"/>
              <w:ind w:left="0"/>
              <w:rPr>
                <w:rFonts w:cs="Arial"/>
                <w:color w:val="FF0000"/>
                <w:sz w:val="22"/>
                <w:lang w:val="en-GB"/>
              </w:rPr>
            </w:pPr>
          </w:p>
          <w:p w14:paraId="6D208458" w14:textId="77777777" w:rsidR="00A8740D" w:rsidRDefault="00A8740D" w:rsidP="00A06D62">
            <w:pPr>
              <w:pStyle w:val="BodyTextIndent"/>
              <w:spacing w:before="0" w:after="0" w:line="240" w:lineRule="auto"/>
              <w:ind w:left="0"/>
              <w:rPr>
                <w:rFonts w:cs="Arial"/>
                <w:color w:val="FF0000"/>
                <w:sz w:val="22"/>
                <w:lang w:val="en-GB"/>
              </w:rPr>
            </w:pPr>
          </w:p>
          <w:p w14:paraId="13821C02" w14:textId="77777777" w:rsidR="00A8740D" w:rsidRDefault="00A8740D" w:rsidP="00A06D62">
            <w:pPr>
              <w:pStyle w:val="BodyTextIndent"/>
              <w:spacing w:before="0" w:after="0" w:line="240" w:lineRule="auto"/>
              <w:ind w:left="0"/>
              <w:rPr>
                <w:rFonts w:cs="Arial"/>
                <w:color w:val="FF0000"/>
                <w:sz w:val="22"/>
                <w:lang w:val="en-GB"/>
              </w:rPr>
            </w:pPr>
          </w:p>
          <w:p w14:paraId="01792BE8" w14:textId="0962D735" w:rsidR="00A8740D" w:rsidRDefault="00A8740D" w:rsidP="00A06D62">
            <w:pPr>
              <w:pStyle w:val="BodyTextIndent"/>
              <w:spacing w:before="0" w:after="0" w:line="240" w:lineRule="auto"/>
              <w:ind w:left="0"/>
              <w:rPr>
                <w:rFonts w:cs="Arial"/>
                <w:color w:val="FF0000"/>
                <w:sz w:val="22"/>
                <w:lang w:val="en-GB"/>
              </w:rPr>
            </w:pPr>
          </w:p>
          <w:p w14:paraId="2FE6BD55" w14:textId="77777777" w:rsidR="0005159C" w:rsidRDefault="0005159C" w:rsidP="00A06D62">
            <w:pPr>
              <w:pStyle w:val="BodyTextIndent"/>
              <w:spacing w:before="0" w:after="0" w:line="240" w:lineRule="auto"/>
              <w:ind w:left="0"/>
              <w:rPr>
                <w:rFonts w:cs="Arial"/>
                <w:color w:val="FF0000"/>
                <w:sz w:val="22"/>
                <w:lang w:val="en-GB"/>
              </w:rPr>
            </w:pPr>
          </w:p>
          <w:p w14:paraId="394CFE24" w14:textId="77777777" w:rsidR="00A8740D" w:rsidRPr="00A06D62" w:rsidRDefault="00A8740D" w:rsidP="00A06D62">
            <w:pPr>
              <w:pStyle w:val="BodyTextIndent"/>
              <w:spacing w:before="0" w:after="0" w:line="240" w:lineRule="auto"/>
              <w:ind w:left="0"/>
              <w:rPr>
                <w:rFonts w:cs="Arial"/>
                <w:color w:val="000000" w:themeColor="text1"/>
                <w:sz w:val="22"/>
                <w:lang w:val="en-GB"/>
              </w:rPr>
            </w:pPr>
            <w:r w:rsidRPr="00A06D62">
              <w:rPr>
                <w:rFonts w:cs="Arial"/>
                <w:color w:val="000000" w:themeColor="text1"/>
                <w:sz w:val="22"/>
                <w:lang w:val="en-GB"/>
              </w:rPr>
              <w:t>Pass/Fail</w:t>
            </w:r>
          </w:p>
          <w:p w14:paraId="59BE834E" w14:textId="77777777" w:rsidR="00A8740D" w:rsidRPr="00A06D62" w:rsidRDefault="00A8740D" w:rsidP="00A06D62">
            <w:pPr>
              <w:pStyle w:val="BodyTextIndent"/>
              <w:spacing w:before="0" w:after="0" w:line="240" w:lineRule="auto"/>
              <w:ind w:left="0"/>
              <w:rPr>
                <w:rFonts w:cs="Arial"/>
                <w:color w:val="000000" w:themeColor="text1"/>
                <w:sz w:val="22"/>
                <w:lang w:val="en-GB"/>
              </w:rPr>
            </w:pPr>
          </w:p>
          <w:p w14:paraId="73F613CC" w14:textId="77777777" w:rsidR="00A8740D" w:rsidRPr="00A06D62" w:rsidRDefault="00A8740D" w:rsidP="00A06D62">
            <w:pPr>
              <w:pStyle w:val="BodyTextIndent"/>
              <w:spacing w:before="0" w:after="0" w:line="240" w:lineRule="auto"/>
              <w:ind w:left="0"/>
              <w:rPr>
                <w:rFonts w:cs="Arial"/>
                <w:color w:val="000000" w:themeColor="text1"/>
                <w:sz w:val="22"/>
                <w:lang w:val="en-GB"/>
              </w:rPr>
            </w:pPr>
          </w:p>
          <w:p w14:paraId="42627AF6" w14:textId="77777777" w:rsidR="00A8740D" w:rsidRPr="00A06D62" w:rsidRDefault="00A8740D" w:rsidP="00A06D62">
            <w:pPr>
              <w:pStyle w:val="BodyTextIndent"/>
              <w:spacing w:before="0" w:after="0" w:line="240" w:lineRule="auto"/>
              <w:ind w:left="0"/>
              <w:rPr>
                <w:rFonts w:cs="Arial"/>
                <w:color w:val="000000" w:themeColor="text1"/>
                <w:sz w:val="22"/>
                <w:lang w:val="en-GB"/>
              </w:rPr>
            </w:pPr>
          </w:p>
          <w:p w14:paraId="571400F7" w14:textId="77777777" w:rsidR="00A8740D" w:rsidRPr="00A06D62" w:rsidRDefault="00A8740D" w:rsidP="00A06D62">
            <w:pPr>
              <w:pStyle w:val="BodyTextIndent"/>
              <w:spacing w:before="0" w:after="0" w:line="240" w:lineRule="auto"/>
              <w:ind w:left="0"/>
              <w:rPr>
                <w:rFonts w:cs="Arial"/>
                <w:color w:val="000000" w:themeColor="text1"/>
                <w:sz w:val="22"/>
                <w:lang w:val="en-GB"/>
              </w:rPr>
            </w:pPr>
          </w:p>
          <w:p w14:paraId="3575D627" w14:textId="77777777" w:rsidR="00A8740D" w:rsidRPr="00A06D62" w:rsidRDefault="00A8740D" w:rsidP="00A06D62">
            <w:pPr>
              <w:pStyle w:val="BodyTextIndent"/>
              <w:spacing w:before="0" w:after="0" w:line="240" w:lineRule="auto"/>
              <w:ind w:left="0"/>
              <w:rPr>
                <w:rFonts w:cs="Arial"/>
                <w:color w:val="000000" w:themeColor="text1"/>
                <w:sz w:val="22"/>
                <w:lang w:val="en-GB"/>
              </w:rPr>
            </w:pPr>
          </w:p>
          <w:p w14:paraId="04A56885" w14:textId="6A2AF300" w:rsidR="00A8740D" w:rsidRPr="00AE2B55" w:rsidRDefault="00A8740D" w:rsidP="008D4D91">
            <w:pPr>
              <w:pStyle w:val="BodyTextIndent"/>
              <w:spacing w:before="0" w:after="0" w:line="240" w:lineRule="auto"/>
              <w:ind w:left="0"/>
              <w:rPr>
                <w:rFonts w:cs="Arial"/>
                <w:b/>
                <w:sz w:val="22"/>
                <w:lang w:val="en-GB"/>
              </w:rPr>
            </w:pPr>
            <w:r w:rsidRPr="00A06D62">
              <w:rPr>
                <w:rFonts w:cs="Arial"/>
                <w:color w:val="000000" w:themeColor="text1"/>
                <w:sz w:val="22"/>
                <w:lang w:val="en-GB"/>
              </w:rPr>
              <w:t>Pass</w:t>
            </w:r>
            <w:r w:rsidR="005D193E">
              <w:rPr>
                <w:rFonts w:cs="Arial"/>
                <w:color w:val="000000" w:themeColor="text1"/>
                <w:sz w:val="22"/>
                <w:lang w:val="en-GB"/>
              </w:rPr>
              <w:t>/</w:t>
            </w:r>
            <w:r w:rsidRPr="00A06D62">
              <w:rPr>
                <w:rFonts w:cs="Arial"/>
                <w:color w:val="000000" w:themeColor="text1"/>
                <w:sz w:val="22"/>
                <w:lang w:val="en-GB"/>
              </w:rPr>
              <w:t xml:space="preserve">Fail </w:t>
            </w:r>
          </w:p>
        </w:tc>
      </w:tr>
      <w:tr w:rsidR="007B779C" w:rsidRPr="00711B94" w14:paraId="16820915" w14:textId="77777777" w:rsidTr="00355C51">
        <w:tc>
          <w:tcPr>
            <w:tcW w:w="670" w:type="pct"/>
            <w:vMerge w:val="restart"/>
            <w:shd w:val="clear" w:color="auto" w:fill="00B050"/>
            <w:vAlign w:val="center"/>
          </w:tcPr>
          <w:p w14:paraId="49D18051" w14:textId="278349F8" w:rsidR="007B779C" w:rsidRPr="00AE2B55" w:rsidRDefault="007B779C" w:rsidP="00A8740D">
            <w:pPr>
              <w:pStyle w:val="BodyTextIndent"/>
              <w:spacing w:before="0" w:after="0" w:line="240" w:lineRule="auto"/>
              <w:ind w:left="0"/>
              <w:jc w:val="center"/>
              <w:rPr>
                <w:rFonts w:cs="Arial"/>
                <w:sz w:val="22"/>
                <w:lang w:val="en-GB"/>
              </w:rPr>
            </w:pPr>
            <w:r>
              <w:rPr>
                <w:rFonts w:cs="Arial"/>
                <w:b/>
                <w:color w:val="FFFFFF" w:themeColor="background1"/>
                <w:sz w:val="22"/>
                <w:lang w:val="en-GB"/>
              </w:rPr>
              <w:t>Evaluation</w:t>
            </w:r>
            <w:r w:rsidRPr="00A8740D">
              <w:rPr>
                <w:rFonts w:cs="Arial"/>
                <w:b/>
                <w:color w:val="FFFFFF" w:themeColor="background1"/>
                <w:sz w:val="22"/>
                <w:lang w:val="en-GB"/>
              </w:rPr>
              <w:t xml:space="preserve"> Stage</w:t>
            </w:r>
            <w:r w:rsidRPr="00AE2B55">
              <w:rPr>
                <w:rFonts w:cs="Arial"/>
                <w:sz w:val="22"/>
                <w:lang w:val="en-GB"/>
              </w:rPr>
              <w:t xml:space="preserve"> </w:t>
            </w:r>
            <w:r w:rsidRPr="00A8740D">
              <w:rPr>
                <w:rFonts w:cs="Arial"/>
                <w:b/>
                <w:color w:val="FFFFFF" w:themeColor="background1"/>
                <w:sz w:val="22"/>
                <w:shd w:val="clear" w:color="auto" w:fill="00B050"/>
                <w:lang w:val="en-GB"/>
              </w:rPr>
              <w:t>2</w:t>
            </w:r>
          </w:p>
        </w:tc>
        <w:tc>
          <w:tcPr>
            <w:tcW w:w="1254" w:type="pct"/>
            <w:shd w:val="clear" w:color="auto" w:fill="00B050"/>
            <w:vAlign w:val="center"/>
          </w:tcPr>
          <w:p w14:paraId="05348164" w14:textId="5B3BCC4D" w:rsidR="007B779C" w:rsidRPr="00AE2B55" w:rsidRDefault="007B779C" w:rsidP="00A8740D">
            <w:pPr>
              <w:pStyle w:val="BodyTextIndent"/>
              <w:spacing w:before="0" w:after="0" w:line="240" w:lineRule="auto"/>
              <w:ind w:left="0"/>
              <w:rPr>
                <w:rFonts w:cs="Arial"/>
                <w:sz w:val="22"/>
                <w:lang w:val="en-GB"/>
              </w:rPr>
            </w:pPr>
            <w:r w:rsidRPr="008044E7">
              <w:rPr>
                <w:rFonts w:cs="Arial"/>
                <w:b/>
                <w:color w:val="FFFFFF" w:themeColor="background1"/>
                <w:sz w:val="22"/>
                <w:lang w:val="en-GB"/>
              </w:rPr>
              <w:t>Section Reference</w:t>
            </w:r>
          </w:p>
        </w:tc>
        <w:tc>
          <w:tcPr>
            <w:tcW w:w="1825" w:type="pct"/>
            <w:shd w:val="clear" w:color="auto" w:fill="00B050"/>
            <w:vAlign w:val="center"/>
          </w:tcPr>
          <w:p w14:paraId="4A548443" w14:textId="2019923F" w:rsidR="007B779C" w:rsidRPr="00555E80" w:rsidRDefault="007B779C" w:rsidP="00A8740D">
            <w:pPr>
              <w:pStyle w:val="BodyTextIndent"/>
              <w:spacing w:before="0" w:after="0" w:line="240" w:lineRule="auto"/>
              <w:ind w:left="0"/>
              <w:jc w:val="both"/>
              <w:rPr>
                <w:rFonts w:cs="Arial"/>
                <w:sz w:val="22"/>
                <w:lang w:val="en-GB"/>
              </w:rPr>
            </w:pPr>
            <w:r w:rsidRPr="008044E7">
              <w:rPr>
                <w:rFonts w:cs="Arial"/>
                <w:b/>
                <w:color w:val="FFFFFF" w:themeColor="background1"/>
                <w:sz w:val="22"/>
                <w:lang w:val="en-GB"/>
              </w:rPr>
              <w:t>Evaluation Criteria</w:t>
            </w:r>
          </w:p>
        </w:tc>
        <w:tc>
          <w:tcPr>
            <w:tcW w:w="1250" w:type="pct"/>
            <w:shd w:val="clear" w:color="auto" w:fill="00B050"/>
            <w:vAlign w:val="center"/>
          </w:tcPr>
          <w:p w14:paraId="2762DB41" w14:textId="100C406C" w:rsidR="007B779C" w:rsidRPr="00AE2B55" w:rsidRDefault="007B779C" w:rsidP="00A8740D">
            <w:pPr>
              <w:pStyle w:val="BodyTextIndent"/>
              <w:spacing w:before="0" w:after="0" w:line="240" w:lineRule="auto"/>
              <w:ind w:left="0"/>
              <w:rPr>
                <w:rFonts w:cs="Arial"/>
                <w:sz w:val="22"/>
                <w:lang w:val="en-GB"/>
              </w:rPr>
            </w:pPr>
            <w:r w:rsidRPr="008044E7">
              <w:rPr>
                <w:rFonts w:cs="Arial"/>
                <w:b/>
                <w:color w:val="FFFFFF" w:themeColor="background1"/>
                <w:sz w:val="22"/>
                <w:lang w:val="en-GB"/>
              </w:rPr>
              <w:t>Question Scoring/Weighting (%)</w:t>
            </w:r>
          </w:p>
        </w:tc>
      </w:tr>
      <w:tr w:rsidR="007B779C" w:rsidRPr="00711B94" w14:paraId="49F36F42" w14:textId="77777777" w:rsidTr="00355C51">
        <w:tc>
          <w:tcPr>
            <w:tcW w:w="670" w:type="pct"/>
            <w:vMerge/>
            <w:shd w:val="clear" w:color="auto" w:fill="00B050"/>
          </w:tcPr>
          <w:p w14:paraId="27679B61" w14:textId="1044CD08" w:rsidR="007B779C" w:rsidRPr="00AE2B55" w:rsidRDefault="007B779C" w:rsidP="00CF4D8A">
            <w:pPr>
              <w:pStyle w:val="BodyTextIndent"/>
              <w:spacing w:before="0" w:after="0" w:line="240" w:lineRule="auto"/>
              <w:ind w:left="0"/>
              <w:rPr>
                <w:rFonts w:cs="Arial"/>
                <w:sz w:val="22"/>
                <w:lang w:val="en-GB"/>
              </w:rPr>
            </w:pPr>
          </w:p>
        </w:tc>
        <w:tc>
          <w:tcPr>
            <w:tcW w:w="1254" w:type="pct"/>
            <w:shd w:val="clear" w:color="auto" w:fill="auto"/>
          </w:tcPr>
          <w:p w14:paraId="4CC0A75D" w14:textId="77777777" w:rsidR="007B779C" w:rsidRPr="00AE2B55" w:rsidRDefault="007B779C" w:rsidP="00A06D62">
            <w:pPr>
              <w:pStyle w:val="BodyTextIndent"/>
              <w:spacing w:before="0" w:after="0" w:line="240" w:lineRule="auto"/>
              <w:ind w:left="0"/>
              <w:rPr>
                <w:rFonts w:cs="Arial"/>
                <w:sz w:val="22"/>
                <w:lang w:val="en-GB"/>
              </w:rPr>
            </w:pPr>
            <w:r w:rsidRPr="00AE2B55">
              <w:rPr>
                <w:rFonts w:cs="Arial"/>
                <w:sz w:val="22"/>
                <w:lang w:val="en-GB"/>
              </w:rPr>
              <w:t>Form of Tender</w:t>
            </w:r>
          </w:p>
        </w:tc>
        <w:tc>
          <w:tcPr>
            <w:tcW w:w="1825" w:type="pct"/>
            <w:shd w:val="clear" w:color="auto" w:fill="auto"/>
          </w:tcPr>
          <w:p w14:paraId="15E16D6F" w14:textId="01E27E36" w:rsidR="007B779C" w:rsidRDefault="007B779C" w:rsidP="00A06D62">
            <w:pPr>
              <w:pStyle w:val="BodyTextIndent"/>
              <w:spacing w:before="0" w:after="0" w:line="240" w:lineRule="auto"/>
              <w:ind w:left="0"/>
              <w:jc w:val="both"/>
              <w:rPr>
                <w:rFonts w:cs="Arial"/>
                <w:sz w:val="22"/>
                <w:lang w:val="en-GB"/>
              </w:rPr>
            </w:pPr>
            <w:r w:rsidRPr="0020096D">
              <w:rPr>
                <w:rFonts w:cs="Arial"/>
                <w:sz w:val="22"/>
                <w:lang w:val="en-GB"/>
              </w:rPr>
              <w:t xml:space="preserve">This stage is not scored but if you do not upload a complete, signed and dated Form of Tender in accordance with the instructions in the </w:t>
            </w:r>
            <w:proofErr w:type="spellStart"/>
            <w:r w:rsidRPr="0020096D">
              <w:rPr>
                <w:rFonts w:cs="Arial"/>
                <w:sz w:val="22"/>
                <w:lang w:val="en-GB"/>
              </w:rPr>
              <w:t>eSourcing</w:t>
            </w:r>
            <w:proofErr w:type="spellEnd"/>
            <w:r w:rsidRPr="0020096D">
              <w:rPr>
                <w:rFonts w:cs="Arial"/>
                <w:sz w:val="22"/>
                <w:lang w:val="en-GB"/>
              </w:rPr>
              <w:t xml:space="preserve"> System/accept the Form of Tender statement in the SQ your Tender will be rejected as non-compliant.</w:t>
            </w:r>
          </w:p>
          <w:p w14:paraId="042FFC37" w14:textId="77777777" w:rsidR="007B779C" w:rsidRPr="00AE2B55" w:rsidRDefault="007B779C" w:rsidP="00A06D62">
            <w:pPr>
              <w:pStyle w:val="BodyTextIndent"/>
              <w:spacing w:before="0" w:after="0" w:line="240" w:lineRule="auto"/>
              <w:ind w:left="0"/>
              <w:rPr>
                <w:rFonts w:cs="Arial"/>
                <w:sz w:val="22"/>
                <w:lang w:val="en-GB"/>
              </w:rPr>
            </w:pPr>
          </w:p>
        </w:tc>
        <w:tc>
          <w:tcPr>
            <w:tcW w:w="1250" w:type="pct"/>
            <w:shd w:val="clear" w:color="auto" w:fill="auto"/>
          </w:tcPr>
          <w:p w14:paraId="3FEB88FF" w14:textId="77777777" w:rsidR="007B779C" w:rsidRPr="00AE2B55" w:rsidRDefault="007B779C" w:rsidP="00744506">
            <w:pPr>
              <w:pStyle w:val="BodyTextIndent"/>
              <w:spacing w:before="0" w:after="0" w:line="240" w:lineRule="auto"/>
              <w:ind w:left="0"/>
              <w:rPr>
                <w:rFonts w:cs="Arial"/>
                <w:sz w:val="22"/>
                <w:lang w:val="en-GB"/>
              </w:rPr>
            </w:pPr>
            <w:r w:rsidRPr="00AE2B55">
              <w:rPr>
                <w:rFonts w:cs="Arial"/>
                <w:sz w:val="22"/>
                <w:lang w:val="en-GB"/>
              </w:rPr>
              <w:t>Pass/Fail</w:t>
            </w:r>
            <w:r>
              <w:rPr>
                <w:rFonts w:cs="Arial"/>
                <w:sz w:val="22"/>
                <w:lang w:val="en-GB"/>
              </w:rPr>
              <w:t xml:space="preserve"> </w:t>
            </w:r>
          </w:p>
        </w:tc>
      </w:tr>
      <w:tr w:rsidR="007B779C" w:rsidRPr="00711B94" w14:paraId="408BB40E" w14:textId="77777777" w:rsidTr="007B779C">
        <w:tc>
          <w:tcPr>
            <w:tcW w:w="670" w:type="pct"/>
            <w:vMerge/>
            <w:shd w:val="clear" w:color="auto" w:fill="00B050"/>
          </w:tcPr>
          <w:p w14:paraId="6ACCFD8F" w14:textId="77777777" w:rsidR="007B779C" w:rsidRPr="00AE2B55" w:rsidRDefault="007B779C" w:rsidP="00CF4D8A">
            <w:pPr>
              <w:pStyle w:val="BodyTextIndent"/>
              <w:spacing w:before="0" w:after="0" w:line="240" w:lineRule="auto"/>
              <w:ind w:left="0"/>
              <w:rPr>
                <w:rFonts w:cs="Arial"/>
                <w:sz w:val="22"/>
                <w:lang w:val="en-GB"/>
              </w:rPr>
            </w:pPr>
          </w:p>
        </w:tc>
        <w:tc>
          <w:tcPr>
            <w:tcW w:w="4330" w:type="pct"/>
            <w:gridSpan w:val="3"/>
            <w:shd w:val="clear" w:color="auto" w:fill="auto"/>
          </w:tcPr>
          <w:p w14:paraId="3C59151C" w14:textId="1C2E4A29" w:rsidR="007B779C" w:rsidRPr="00AE2B55" w:rsidRDefault="007B779C" w:rsidP="00744506">
            <w:pPr>
              <w:pStyle w:val="BodyTextIndent"/>
              <w:spacing w:before="0" w:after="0" w:line="240" w:lineRule="auto"/>
              <w:ind w:left="0"/>
              <w:rPr>
                <w:rFonts w:cs="Arial"/>
                <w:sz w:val="22"/>
                <w:lang w:val="en-GB"/>
              </w:rPr>
            </w:pPr>
            <w:r>
              <w:rPr>
                <w:rFonts w:cs="Arial"/>
                <w:sz w:val="22"/>
                <w:lang w:val="en-GB"/>
              </w:rPr>
              <w:t xml:space="preserve">Note: Suppliers that pass Evaluation Stage </w:t>
            </w:r>
            <w:r w:rsidRPr="00AE2B55">
              <w:rPr>
                <w:rFonts w:cs="Arial"/>
                <w:sz w:val="22"/>
                <w:lang w:val="en-GB"/>
              </w:rPr>
              <w:t xml:space="preserve">1 </w:t>
            </w:r>
            <w:r>
              <w:rPr>
                <w:rFonts w:cs="Arial"/>
                <w:sz w:val="22"/>
                <w:lang w:val="en-GB"/>
              </w:rPr>
              <w:t xml:space="preserve">and 2 </w:t>
            </w:r>
            <w:r w:rsidRPr="00AE2B55">
              <w:rPr>
                <w:rFonts w:cs="Arial"/>
                <w:sz w:val="22"/>
                <w:lang w:val="en-GB"/>
              </w:rPr>
              <w:t xml:space="preserve">will be taken through to </w:t>
            </w:r>
            <w:r>
              <w:rPr>
                <w:rFonts w:cs="Arial"/>
                <w:sz w:val="22"/>
                <w:lang w:val="en-GB"/>
              </w:rPr>
              <w:t>Evaluation S</w:t>
            </w:r>
            <w:r w:rsidRPr="00AE2B55">
              <w:rPr>
                <w:rFonts w:cs="Arial"/>
                <w:sz w:val="22"/>
                <w:lang w:val="en-GB"/>
              </w:rPr>
              <w:t xml:space="preserve">tage </w:t>
            </w:r>
            <w:r>
              <w:rPr>
                <w:rFonts w:cs="Arial"/>
                <w:sz w:val="22"/>
                <w:lang w:val="en-GB"/>
              </w:rPr>
              <w:t>3</w:t>
            </w:r>
            <w:r>
              <w:rPr>
                <w:rFonts w:cs="Arial"/>
                <w:color w:val="FF0000"/>
                <w:sz w:val="22"/>
                <w:lang w:val="en-GB"/>
              </w:rPr>
              <w:t>.</w:t>
            </w:r>
          </w:p>
        </w:tc>
      </w:tr>
    </w:tbl>
    <w:p w14:paraId="317EE444" w14:textId="4138D1FF" w:rsidR="008767F3" w:rsidRDefault="008767F3"/>
    <w:tbl>
      <w:tblPr>
        <w:tblW w:w="50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9"/>
        <w:gridCol w:w="2601"/>
        <w:gridCol w:w="3618"/>
        <w:gridCol w:w="2365"/>
      </w:tblGrid>
      <w:tr w:rsidR="00CE22BC" w:rsidRPr="00711B94" w14:paraId="47D3FAEB" w14:textId="77777777" w:rsidTr="007D6FD7">
        <w:tc>
          <w:tcPr>
            <w:tcW w:w="670" w:type="pct"/>
            <w:vMerge w:val="restart"/>
            <w:shd w:val="clear" w:color="auto" w:fill="00B050"/>
            <w:vAlign w:val="center"/>
          </w:tcPr>
          <w:p w14:paraId="7F869CAD" w14:textId="4D942660" w:rsidR="00CE22BC" w:rsidRPr="00A8740D" w:rsidRDefault="002D4678" w:rsidP="00CE22BC">
            <w:pPr>
              <w:pStyle w:val="BodyTextIndent"/>
              <w:spacing w:before="0" w:after="0" w:line="240" w:lineRule="auto"/>
              <w:ind w:left="0"/>
              <w:jc w:val="center"/>
              <w:rPr>
                <w:rFonts w:cs="Arial"/>
                <w:b/>
                <w:color w:val="FFFFFF" w:themeColor="background1"/>
                <w:sz w:val="22"/>
                <w:lang w:val="en-GB"/>
              </w:rPr>
            </w:pPr>
            <w:r>
              <w:rPr>
                <w:rFonts w:cs="Arial"/>
                <w:b/>
                <w:color w:val="FFFFFF" w:themeColor="background1"/>
                <w:sz w:val="22"/>
                <w:lang w:val="en-GB"/>
              </w:rPr>
              <w:t>Evaluation</w:t>
            </w:r>
            <w:r w:rsidRPr="00A8740D">
              <w:rPr>
                <w:rFonts w:cs="Arial"/>
                <w:b/>
                <w:color w:val="FFFFFF" w:themeColor="background1"/>
                <w:sz w:val="22"/>
                <w:lang w:val="en-GB"/>
              </w:rPr>
              <w:t xml:space="preserve"> </w:t>
            </w:r>
            <w:r w:rsidR="00CE22BC" w:rsidRPr="00A8740D">
              <w:rPr>
                <w:rFonts w:cs="Arial"/>
                <w:b/>
                <w:color w:val="FFFFFF" w:themeColor="background1"/>
                <w:sz w:val="22"/>
                <w:lang w:val="en-GB"/>
              </w:rPr>
              <w:t>Stage 3</w:t>
            </w:r>
          </w:p>
          <w:p w14:paraId="1DA179EF" w14:textId="77777777" w:rsidR="00CE22BC" w:rsidRPr="00AE2B55" w:rsidRDefault="00CE22BC" w:rsidP="00CE22BC">
            <w:pPr>
              <w:pStyle w:val="BodyTextIndent"/>
              <w:spacing w:before="0" w:after="0" w:line="240" w:lineRule="auto"/>
              <w:ind w:left="0"/>
              <w:jc w:val="center"/>
              <w:rPr>
                <w:rFonts w:cs="Arial"/>
                <w:sz w:val="22"/>
                <w:lang w:val="en-GB"/>
              </w:rPr>
            </w:pPr>
          </w:p>
        </w:tc>
        <w:tc>
          <w:tcPr>
            <w:tcW w:w="1257" w:type="pct"/>
            <w:shd w:val="clear" w:color="auto" w:fill="00B050"/>
            <w:vAlign w:val="center"/>
          </w:tcPr>
          <w:p w14:paraId="56CF8271" w14:textId="3B82EC1F" w:rsidR="00CE22BC" w:rsidRDefault="00CE22BC" w:rsidP="00CE22BC">
            <w:pPr>
              <w:pStyle w:val="BodyTextIndent"/>
              <w:spacing w:before="0" w:after="0" w:line="240" w:lineRule="auto"/>
              <w:ind w:left="0"/>
              <w:rPr>
                <w:rFonts w:cs="Arial"/>
                <w:sz w:val="22"/>
                <w:lang w:val="en-GB"/>
              </w:rPr>
            </w:pPr>
            <w:r w:rsidRPr="008044E7">
              <w:rPr>
                <w:rFonts w:cs="Arial"/>
                <w:b/>
                <w:color w:val="FFFFFF" w:themeColor="background1"/>
                <w:sz w:val="22"/>
                <w:lang w:val="en-GB"/>
              </w:rPr>
              <w:t>Section Reference</w:t>
            </w:r>
          </w:p>
        </w:tc>
        <w:tc>
          <w:tcPr>
            <w:tcW w:w="1825" w:type="pct"/>
            <w:shd w:val="clear" w:color="auto" w:fill="00B050"/>
            <w:vAlign w:val="center"/>
          </w:tcPr>
          <w:p w14:paraId="71CC00DD" w14:textId="28A93D93" w:rsidR="00CE22BC" w:rsidRPr="00AE2B55" w:rsidRDefault="00CE22BC" w:rsidP="00CE22BC">
            <w:pPr>
              <w:pStyle w:val="BodyTextIndent"/>
              <w:spacing w:before="0" w:after="0" w:line="240" w:lineRule="auto"/>
              <w:ind w:left="0"/>
              <w:rPr>
                <w:rFonts w:cs="Arial"/>
                <w:sz w:val="22"/>
                <w:lang w:val="en-GB"/>
              </w:rPr>
            </w:pPr>
            <w:r w:rsidRPr="008044E7">
              <w:rPr>
                <w:rFonts w:cs="Arial"/>
                <w:b/>
                <w:color w:val="FFFFFF" w:themeColor="background1"/>
                <w:sz w:val="22"/>
                <w:lang w:val="en-GB"/>
              </w:rPr>
              <w:t>Evaluation Criteria</w:t>
            </w:r>
          </w:p>
        </w:tc>
        <w:tc>
          <w:tcPr>
            <w:tcW w:w="1248" w:type="pct"/>
            <w:shd w:val="clear" w:color="auto" w:fill="00B050"/>
            <w:vAlign w:val="center"/>
          </w:tcPr>
          <w:p w14:paraId="3A4A19FE" w14:textId="7FAC01D9" w:rsidR="00CE22BC" w:rsidRDefault="00CE22BC" w:rsidP="00CE22BC">
            <w:pPr>
              <w:pStyle w:val="BodyTextIndent"/>
              <w:spacing w:before="0" w:after="0" w:line="240" w:lineRule="auto"/>
              <w:ind w:left="0"/>
              <w:rPr>
                <w:rFonts w:cs="Arial"/>
                <w:color w:val="FF0000"/>
                <w:sz w:val="22"/>
                <w:lang w:val="en-GB"/>
              </w:rPr>
            </w:pPr>
            <w:r w:rsidRPr="008044E7">
              <w:rPr>
                <w:rFonts w:cs="Arial"/>
                <w:b/>
                <w:color w:val="FFFFFF" w:themeColor="background1"/>
                <w:sz w:val="22"/>
                <w:lang w:val="en-GB"/>
              </w:rPr>
              <w:t>Question Scoring/Weighting (%)</w:t>
            </w:r>
          </w:p>
        </w:tc>
      </w:tr>
      <w:tr w:rsidR="00CE22BC" w:rsidRPr="00711B94" w14:paraId="512FE2ED" w14:textId="77777777" w:rsidTr="0020096D">
        <w:trPr>
          <w:trHeight w:val="2622"/>
        </w:trPr>
        <w:tc>
          <w:tcPr>
            <w:tcW w:w="670" w:type="pct"/>
            <w:vMerge/>
            <w:shd w:val="clear" w:color="auto" w:fill="00B050"/>
          </w:tcPr>
          <w:p w14:paraId="6F21561C" w14:textId="77777777" w:rsidR="00CE22BC" w:rsidRPr="00AE2B55" w:rsidRDefault="00CE22BC" w:rsidP="00CE22BC">
            <w:pPr>
              <w:pStyle w:val="BodyTextIndent"/>
              <w:spacing w:before="0" w:after="0" w:line="240" w:lineRule="auto"/>
              <w:ind w:left="0"/>
              <w:rPr>
                <w:rFonts w:cs="Arial"/>
                <w:sz w:val="22"/>
                <w:highlight w:val="yellow"/>
                <w:lang w:val="en-GB"/>
              </w:rPr>
            </w:pPr>
          </w:p>
        </w:tc>
        <w:tc>
          <w:tcPr>
            <w:tcW w:w="1257" w:type="pct"/>
            <w:shd w:val="clear" w:color="auto" w:fill="auto"/>
          </w:tcPr>
          <w:p w14:paraId="6CF15D0A" w14:textId="152B890D" w:rsidR="00CE22BC" w:rsidRPr="00AE2B55" w:rsidRDefault="00CE22BC" w:rsidP="00CE22BC">
            <w:pPr>
              <w:pStyle w:val="BodyTextIndent"/>
              <w:spacing w:before="0" w:after="0" w:line="240" w:lineRule="auto"/>
              <w:ind w:left="0"/>
              <w:rPr>
                <w:rFonts w:cs="Arial"/>
                <w:sz w:val="22"/>
                <w:highlight w:val="yellow"/>
                <w:lang w:val="en-GB"/>
              </w:rPr>
            </w:pPr>
            <w:r>
              <w:rPr>
                <w:rFonts w:cs="Arial"/>
                <w:sz w:val="22"/>
                <w:lang w:val="en-GB"/>
              </w:rPr>
              <w:t xml:space="preserve">Evaluation Stage: </w:t>
            </w:r>
            <w:r w:rsidRPr="00AE2B55">
              <w:rPr>
                <w:rFonts w:cs="Arial"/>
                <w:sz w:val="22"/>
                <w:lang w:val="en-GB"/>
              </w:rPr>
              <w:t xml:space="preserve">Technical </w:t>
            </w:r>
          </w:p>
        </w:tc>
        <w:tc>
          <w:tcPr>
            <w:tcW w:w="1825" w:type="pct"/>
            <w:shd w:val="clear" w:color="auto" w:fill="auto"/>
          </w:tcPr>
          <w:p w14:paraId="2E86D533" w14:textId="4E96BFC5" w:rsidR="00F8146F" w:rsidRPr="004E1D26" w:rsidRDefault="00CE22BC" w:rsidP="00F8146F">
            <w:pPr>
              <w:spacing w:before="0" w:after="0" w:line="240" w:lineRule="auto"/>
              <w:jc w:val="both"/>
              <w:rPr>
                <w:rFonts w:cs="Arial"/>
                <w:b/>
                <w:sz w:val="22"/>
              </w:rPr>
            </w:pPr>
            <w:r w:rsidRPr="00AE2B55">
              <w:rPr>
                <w:rFonts w:cs="Arial"/>
                <w:sz w:val="22"/>
              </w:rPr>
              <w:t xml:space="preserve">This stage will be evaluated in accordance </w:t>
            </w:r>
            <w:r>
              <w:rPr>
                <w:rFonts w:cs="Arial"/>
                <w:sz w:val="22"/>
              </w:rPr>
              <w:t>with the criteria set out in</w:t>
            </w:r>
            <w:r w:rsidR="00F8146F">
              <w:rPr>
                <w:rFonts w:cs="Arial"/>
                <w:sz w:val="22"/>
              </w:rPr>
              <w:t xml:space="preserve"> </w:t>
            </w:r>
            <w:r w:rsidR="00F8146F">
              <w:rPr>
                <w:rFonts w:cs="Arial"/>
                <w:bCs/>
                <w:sz w:val="22"/>
              </w:rPr>
              <w:t>C</w:t>
            </w:r>
            <w:r w:rsidR="00F8146F" w:rsidRPr="004E1D26">
              <w:rPr>
                <w:rFonts w:cs="Arial"/>
                <w:bCs/>
                <w:sz w:val="22"/>
              </w:rPr>
              <w:t>riter</w:t>
            </w:r>
            <w:r w:rsidR="00F8146F" w:rsidRPr="00F8146F">
              <w:rPr>
                <w:rFonts w:cs="Arial"/>
                <w:bCs/>
                <w:sz w:val="22"/>
              </w:rPr>
              <w:t>i</w:t>
            </w:r>
            <w:r w:rsidR="00F8146F" w:rsidRPr="004E1D26">
              <w:rPr>
                <w:rFonts w:cs="Arial"/>
                <w:bCs/>
                <w:sz w:val="22"/>
              </w:rPr>
              <w:t xml:space="preserve">a for </w:t>
            </w:r>
            <w:r w:rsidR="00F8146F">
              <w:rPr>
                <w:rFonts w:cs="Arial"/>
                <w:bCs/>
                <w:sz w:val="22"/>
              </w:rPr>
              <w:t>T</w:t>
            </w:r>
            <w:r w:rsidR="00F8146F" w:rsidRPr="004E1D26">
              <w:rPr>
                <w:rFonts w:cs="Arial"/>
                <w:bCs/>
                <w:sz w:val="22"/>
              </w:rPr>
              <w:t xml:space="preserve">ender </w:t>
            </w:r>
            <w:r w:rsidR="00F8146F">
              <w:rPr>
                <w:rFonts w:cs="Arial"/>
                <w:bCs/>
                <w:sz w:val="22"/>
              </w:rPr>
              <w:t>E</w:t>
            </w:r>
            <w:r w:rsidR="00F8146F" w:rsidRPr="004E1D26">
              <w:rPr>
                <w:rFonts w:cs="Arial"/>
                <w:bCs/>
                <w:sz w:val="22"/>
              </w:rPr>
              <w:t>valuation</w:t>
            </w:r>
          </w:p>
          <w:p w14:paraId="526C4C2F" w14:textId="0E36C31A" w:rsidR="00CE22BC" w:rsidRPr="005472F8" w:rsidRDefault="00F8146F" w:rsidP="00CE22BC">
            <w:pPr>
              <w:pStyle w:val="BodyTextIndent"/>
              <w:spacing w:before="0" w:after="0" w:line="240" w:lineRule="auto"/>
              <w:ind w:left="0"/>
              <w:rPr>
                <w:rFonts w:cs="Arial"/>
                <w:sz w:val="22"/>
                <w:lang w:val="en-GB"/>
              </w:rPr>
            </w:pPr>
            <w:r w:rsidRPr="005472F8">
              <w:rPr>
                <w:rFonts w:cs="Arial"/>
                <w:sz w:val="22"/>
                <w:lang w:val="en-GB"/>
              </w:rPr>
              <w:t xml:space="preserve">page </w:t>
            </w:r>
            <w:r w:rsidR="005472F8" w:rsidRPr="005472F8">
              <w:rPr>
                <w:rFonts w:cs="Arial"/>
                <w:sz w:val="22"/>
                <w:lang w:val="en-GB"/>
              </w:rPr>
              <w:t>33</w:t>
            </w:r>
            <w:r w:rsidR="001912B5" w:rsidRPr="005472F8">
              <w:rPr>
                <w:rFonts w:cs="Arial"/>
                <w:sz w:val="22"/>
                <w:lang w:val="en-GB"/>
              </w:rPr>
              <w:t>.</w:t>
            </w:r>
            <w:r w:rsidR="00CE22BC" w:rsidRPr="005472F8">
              <w:rPr>
                <w:rFonts w:cs="Arial"/>
                <w:sz w:val="22"/>
                <w:lang w:val="en-GB"/>
              </w:rPr>
              <w:t xml:space="preserve"> </w:t>
            </w:r>
          </w:p>
          <w:p w14:paraId="4F7B7410" w14:textId="77777777" w:rsidR="00CE22BC" w:rsidRDefault="00CE22BC" w:rsidP="00CE22BC">
            <w:pPr>
              <w:pStyle w:val="BodyTextIndent"/>
              <w:spacing w:before="0" w:after="0" w:line="240" w:lineRule="auto"/>
              <w:ind w:left="0"/>
              <w:rPr>
                <w:rFonts w:cs="Arial"/>
                <w:sz w:val="22"/>
                <w:lang w:val="en-GB"/>
              </w:rPr>
            </w:pPr>
          </w:p>
          <w:p w14:paraId="028B45FE" w14:textId="1FB38E67" w:rsidR="00CE22BC" w:rsidRPr="00AE2B55" w:rsidRDefault="00CE22BC" w:rsidP="0020096D">
            <w:pPr>
              <w:pStyle w:val="BodyTextIndent"/>
              <w:spacing w:before="0" w:after="0" w:line="240" w:lineRule="auto"/>
              <w:ind w:left="0"/>
              <w:rPr>
                <w:rFonts w:cs="Arial"/>
                <w:sz w:val="22"/>
                <w:lang w:val="en-GB"/>
              </w:rPr>
            </w:pPr>
          </w:p>
        </w:tc>
        <w:tc>
          <w:tcPr>
            <w:tcW w:w="1248" w:type="pct"/>
            <w:shd w:val="clear" w:color="auto" w:fill="auto"/>
          </w:tcPr>
          <w:p w14:paraId="27BD379F" w14:textId="77777777" w:rsidR="00CE22BC" w:rsidRPr="0020096D" w:rsidRDefault="00CE22BC" w:rsidP="00CE22BC">
            <w:pPr>
              <w:pStyle w:val="BodyTextIndent"/>
              <w:spacing w:before="0" w:after="0" w:line="240" w:lineRule="auto"/>
              <w:ind w:left="0"/>
              <w:rPr>
                <w:rFonts w:cs="Arial"/>
                <w:sz w:val="22"/>
                <w:lang w:val="en-GB"/>
              </w:rPr>
            </w:pPr>
            <w:r w:rsidRPr="0020096D">
              <w:rPr>
                <w:rFonts w:cs="Arial"/>
                <w:sz w:val="22"/>
                <w:lang w:val="en-GB"/>
              </w:rPr>
              <w:t>Scored</w:t>
            </w:r>
          </w:p>
          <w:p w14:paraId="77803270" w14:textId="77777777" w:rsidR="00CE22BC" w:rsidRDefault="00CE22BC" w:rsidP="00CE22BC">
            <w:pPr>
              <w:pStyle w:val="BodyTextIndent"/>
              <w:spacing w:before="0" w:after="0" w:line="240" w:lineRule="auto"/>
              <w:ind w:left="0"/>
              <w:rPr>
                <w:rFonts w:cs="Arial"/>
                <w:color w:val="FF0000"/>
                <w:sz w:val="22"/>
                <w:lang w:val="en-GB"/>
              </w:rPr>
            </w:pPr>
          </w:p>
          <w:p w14:paraId="19E1E5DF" w14:textId="77777777" w:rsidR="00CE22BC" w:rsidRDefault="00CE22BC" w:rsidP="00CE22BC">
            <w:pPr>
              <w:pStyle w:val="BodyTextIndent"/>
              <w:spacing w:before="0" w:after="0" w:line="240" w:lineRule="auto"/>
              <w:ind w:left="0"/>
              <w:rPr>
                <w:rFonts w:cs="Arial"/>
                <w:color w:val="FF0000"/>
                <w:sz w:val="22"/>
                <w:lang w:val="en-GB"/>
              </w:rPr>
            </w:pPr>
          </w:p>
          <w:p w14:paraId="0A3C5509" w14:textId="77777777" w:rsidR="00CE22BC" w:rsidRDefault="00CE22BC" w:rsidP="00CE22BC">
            <w:pPr>
              <w:pStyle w:val="BodyTextIndent"/>
              <w:spacing w:before="0" w:after="0" w:line="240" w:lineRule="auto"/>
              <w:ind w:left="0"/>
              <w:rPr>
                <w:rFonts w:cs="Arial"/>
                <w:color w:val="FF0000"/>
                <w:sz w:val="22"/>
                <w:lang w:val="en-GB"/>
              </w:rPr>
            </w:pPr>
          </w:p>
          <w:p w14:paraId="4E206393" w14:textId="59D96919" w:rsidR="00CE22BC" w:rsidRDefault="00CE22BC" w:rsidP="00CE22BC">
            <w:pPr>
              <w:pStyle w:val="BodyTextIndent"/>
              <w:spacing w:before="0" w:after="0" w:line="240" w:lineRule="auto"/>
              <w:ind w:left="0"/>
              <w:rPr>
                <w:rFonts w:cs="Arial"/>
                <w:color w:val="FF0000"/>
                <w:sz w:val="22"/>
                <w:lang w:val="en-GB"/>
              </w:rPr>
            </w:pPr>
          </w:p>
          <w:p w14:paraId="04A1B7B5" w14:textId="4B114324" w:rsidR="001912B5" w:rsidRDefault="001912B5" w:rsidP="00CE22BC">
            <w:pPr>
              <w:pStyle w:val="BodyTextIndent"/>
              <w:spacing w:before="0" w:after="0" w:line="240" w:lineRule="auto"/>
              <w:ind w:left="0"/>
              <w:rPr>
                <w:rFonts w:cs="Arial"/>
                <w:color w:val="FF0000"/>
                <w:sz w:val="22"/>
                <w:lang w:val="en-GB"/>
              </w:rPr>
            </w:pPr>
          </w:p>
          <w:p w14:paraId="7049923E" w14:textId="77777777" w:rsidR="001912B5" w:rsidRDefault="001912B5" w:rsidP="00CE22BC">
            <w:pPr>
              <w:pStyle w:val="BodyTextIndent"/>
              <w:spacing w:before="0" w:after="0" w:line="240" w:lineRule="auto"/>
              <w:ind w:left="0"/>
              <w:rPr>
                <w:rFonts w:cs="Arial"/>
                <w:color w:val="FF0000"/>
                <w:sz w:val="22"/>
                <w:lang w:val="en-GB"/>
              </w:rPr>
            </w:pPr>
          </w:p>
          <w:p w14:paraId="305FBC60" w14:textId="77F66F55" w:rsidR="00947C48" w:rsidRDefault="00947C48" w:rsidP="00CE22BC">
            <w:pPr>
              <w:pStyle w:val="BodyTextIndent"/>
              <w:spacing w:before="0" w:after="0" w:line="240" w:lineRule="auto"/>
              <w:ind w:left="0"/>
              <w:rPr>
                <w:rFonts w:cs="Arial"/>
                <w:color w:val="FF0000"/>
                <w:sz w:val="22"/>
                <w:lang w:val="en-GB"/>
              </w:rPr>
            </w:pPr>
          </w:p>
          <w:p w14:paraId="441A0A76" w14:textId="77777777" w:rsidR="001912B5" w:rsidRDefault="001912B5" w:rsidP="00CE22BC">
            <w:pPr>
              <w:pStyle w:val="BodyTextIndent"/>
              <w:spacing w:before="0" w:after="0" w:line="240" w:lineRule="auto"/>
              <w:ind w:left="0"/>
              <w:rPr>
                <w:rFonts w:cs="Arial"/>
                <w:color w:val="FF0000"/>
                <w:sz w:val="22"/>
                <w:lang w:val="en-GB"/>
              </w:rPr>
            </w:pPr>
          </w:p>
          <w:p w14:paraId="3408D068" w14:textId="0CB9245D" w:rsidR="00CE22BC" w:rsidRPr="00AE2B55" w:rsidRDefault="00CE22BC" w:rsidP="00CE22BC">
            <w:pPr>
              <w:pStyle w:val="BodyTextIndent"/>
              <w:spacing w:before="0" w:after="0" w:line="240" w:lineRule="auto"/>
              <w:ind w:left="0"/>
              <w:rPr>
                <w:rFonts w:cs="Arial"/>
                <w:color w:val="FF0000"/>
                <w:sz w:val="22"/>
                <w:lang w:val="en-GB"/>
              </w:rPr>
            </w:pPr>
          </w:p>
        </w:tc>
      </w:tr>
      <w:tr w:rsidR="00CE22BC" w:rsidRPr="00711B94" w14:paraId="099C394A" w14:textId="77777777" w:rsidTr="004504E1">
        <w:trPr>
          <w:trHeight w:val="655"/>
        </w:trPr>
        <w:tc>
          <w:tcPr>
            <w:tcW w:w="5000" w:type="pct"/>
            <w:gridSpan w:val="4"/>
            <w:shd w:val="clear" w:color="auto" w:fill="auto"/>
          </w:tcPr>
          <w:p w14:paraId="6E7683AF" w14:textId="58718063" w:rsidR="00CE22BC" w:rsidRDefault="00CE22BC" w:rsidP="00CE22BC">
            <w:pPr>
              <w:pStyle w:val="BodyTextIndent"/>
              <w:spacing w:before="0" w:after="0" w:line="240" w:lineRule="auto"/>
              <w:ind w:left="0"/>
              <w:rPr>
                <w:rFonts w:cs="Arial"/>
                <w:sz w:val="22"/>
                <w:lang w:val="en-GB"/>
              </w:rPr>
            </w:pPr>
            <w:r w:rsidRPr="004504E1">
              <w:rPr>
                <w:rFonts w:cs="Arial"/>
                <w:sz w:val="22"/>
                <w:lang w:val="en-GB"/>
              </w:rPr>
              <w:t>The</w:t>
            </w:r>
            <w:r w:rsidR="00EB3DA3">
              <w:rPr>
                <w:rFonts w:cs="Arial"/>
                <w:sz w:val="22"/>
                <w:lang w:val="en-GB"/>
              </w:rPr>
              <w:t xml:space="preserve"> Technical </w:t>
            </w:r>
            <w:r w:rsidRPr="004504E1">
              <w:rPr>
                <w:rFonts w:cs="Arial"/>
                <w:sz w:val="22"/>
                <w:lang w:val="en-GB"/>
              </w:rPr>
              <w:t xml:space="preserve">evaluation will account for </w:t>
            </w:r>
            <w:r w:rsidR="0020096D" w:rsidRPr="0020096D">
              <w:rPr>
                <w:rFonts w:cs="Arial"/>
                <w:sz w:val="22"/>
                <w:lang w:val="en-GB"/>
              </w:rPr>
              <w:t>70</w:t>
            </w:r>
            <w:r w:rsidRPr="002D4678">
              <w:rPr>
                <w:rFonts w:cs="Arial"/>
                <w:color w:val="FF0000"/>
                <w:sz w:val="22"/>
                <w:lang w:val="en-GB"/>
              </w:rPr>
              <w:t xml:space="preserve"> </w:t>
            </w:r>
            <w:r w:rsidRPr="004504E1">
              <w:rPr>
                <w:rFonts w:cs="Arial"/>
                <w:sz w:val="22"/>
                <w:lang w:val="en-GB"/>
              </w:rPr>
              <w:t>%</w:t>
            </w:r>
            <w:r>
              <w:rPr>
                <w:rFonts w:cs="Arial"/>
                <w:sz w:val="22"/>
                <w:lang w:val="en-GB"/>
              </w:rPr>
              <w:t xml:space="preserve"> of the total score. All responses will be scored in accordance with </w:t>
            </w:r>
            <w:r w:rsidR="00EB3DA3" w:rsidRPr="0020096D">
              <w:rPr>
                <w:rFonts w:cs="Arial"/>
                <w:sz w:val="22"/>
                <w:lang w:val="en-GB"/>
              </w:rPr>
              <w:t>the detailed guidance within the Authority’s e</w:t>
            </w:r>
            <w:r w:rsidR="002916A0">
              <w:rPr>
                <w:rFonts w:cs="Arial"/>
                <w:sz w:val="22"/>
                <w:lang w:val="en-GB"/>
              </w:rPr>
              <w:t>-</w:t>
            </w:r>
            <w:r w:rsidR="00EB3DA3" w:rsidRPr="0020096D">
              <w:rPr>
                <w:rFonts w:cs="Arial"/>
                <w:sz w:val="22"/>
                <w:lang w:val="en-GB"/>
              </w:rPr>
              <w:t>Sourcing System</w:t>
            </w:r>
            <w:r w:rsidR="0020096D">
              <w:rPr>
                <w:rFonts w:cs="Arial"/>
                <w:sz w:val="22"/>
                <w:lang w:val="en-GB"/>
              </w:rPr>
              <w:t>.</w:t>
            </w:r>
          </w:p>
          <w:p w14:paraId="784B6978" w14:textId="77777777" w:rsidR="00DF4CAF" w:rsidRDefault="00DF4CAF" w:rsidP="002D4678">
            <w:pPr>
              <w:pStyle w:val="BodyTextIndent"/>
              <w:spacing w:before="0" w:after="0" w:line="240" w:lineRule="auto"/>
              <w:ind w:left="0"/>
              <w:rPr>
                <w:rFonts w:cs="Arial"/>
                <w:sz w:val="22"/>
                <w:lang w:val="en-GB"/>
              </w:rPr>
            </w:pPr>
          </w:p>
          <w:p w14:paraId="1C4CBC30" w14:textId="3DFCD922" w:rsidR="00CE22BC" w:rsidRDefault="00CE22BC" w:rsidP="002D4678">
            <w:pPr>
              <w:pStyle w:val="BodyTextIndent"/>
              <w:spacing w:before="0" w:after="0" w:line="240" w:lineRule="auto"/>
              <w:ind w:left="0"/>
              <w:rPr>
                <w:rFonts w:cs="Arial"/>
                <w:sz w:val="22"/>
                <w:lang w:val="en-GB"/>
              </w:rPr>
            </w:pPr>
            <w:r>
              <w:rPr>
                <w:rFonts w:cs="Arial"/>
                <w:sz w:val="22"/>
                <w:lang w:val="en-GB"/>
              </w:rPr>
              <w:t xml:space="preserve">Tenderers who fail to achieve </w:t>
            </w:r>
            <w:r w:rsidR="00DF4CAF">
              <w:rPr>
                <w:rFonts w:cs="Arial"/>
                <w:sz w:val="22"/>
                <w:lang w:val="en-GB"/>
              </w:rPr>
              <w:t>a minimum score of 20 may</w:t>
            </w:r>
            <w:r>
              <w:rPr>
                <w:rFonts w:cs="Arial"/>
                <w:sz w:val="22"/>
                <w:lang w:val="en-GB"/>
              </w:rPr>
              <w:t xml:space="preserve"> </w:t>
            </w:r>
            <w:r w:rsidR="00BF7A8E">
              <w:rPr>
                <w:rFonts w:cs="Arial"/>
                <w:sz w:val="22"/>
                <w:lang w:val="en-GB"/>
              </w:rPr>
              <w:t xml:space="preserve">not proceed to the Commercial evaluation. </w:t>
            </w:r>
          </w:p>
          <w:p w14:paraId="3C89B2C6" w14:textId="7CCE9590" w:rsidR="002D4678" w:rsidRDefault="002D4678" w:rsidP="002D4678">
            <w:pPr>
              <w:pStyle w:val="BodyTextIndent"/>
              <w:spacing w:before="0" w:after="0" w:line="240" w:lineRule="auto"/>
              <w:ind w:left="0"/>
              <w:rPr>
                <w:rFonts w:cs="Arial"/>
                <w:color w:val="FF0000"/>
                <w:sz w:val="22"/>
                <w:lang w:val="en-GB"/>
              </w:rPr>
            </w:pPr>
          </w:p>
        </w:tc>
      </w:tr>
      <w:tr w:rsidR="00CE22BC" w:rsidRPr="00711B94" w14:paraId="1D8B5F66" w14:textId="77777777" w:rsidTr="007D6FD7">
        <w:tc>
          <w:tcPr>
            <w:tcW w:w="670" w:type="pct"/>
            <w:vMerge w:val="restart"/>
            <w:shd w:val="clear" w:color="auto" w:fill="00B050"/>
            <w:vAlign w:val="center"/>
          </w:tcPr>
          <w:p w14:paraId="582C3EB3" w14:textId="20C27243" w:rsidR="00CE22BC" w:rsidRPr="00AE2B55" w:rsidRDefault="002D4678" w:rsidP="00F60EE4">
            <w:pPr>
              <w:pStyle w:val="BodyTextIndent"/>
              <w:spacing w:before="0" w:after="0" w:line="240" w:lineRule="auto"/>
              <w:ind w:left="0"/>
              <w:jc w:val="center"/>
              <w:rPr>
                <w:rFonts w:cs="Arial"/>
                <w:sz w:val="22"/>
                <w:lang w:val="en-GB"/>
              </w:rPr>
            </w:pPr>
            <w:r>
              <w:rPr>
                <w:rFonts w:cs="Arial"/>
                <w:b/>
                <w:color w:val="FFFFFF" w:themeColor="background1"/>
                <w:sz w:val="22"/>
                <w:lang w:val="en-GB"/>
              </w:rPr>
              <w:t xml:space="preserve">Evaluation </w:t>
            </w:r>
            <w:r w:rsidR="00F60EE4">
              <w:rPr>
                <w:rFonts w:cs="Arial"/>
                <w:b/>
                <w:color w:val="FFFFFF" w:themeColor="background1"/>
                <w:sz w:val="22"/>
                <w:lang w:val="en-GB"/>
              </w:rPr>
              <w:t>Stage 4</w:t>
            </w:r>
          </w:p>
        </w:tc>
        <w:tc>
          <w:tcPr>
            <w:tcW w:w="1257" w:type="pct"/>
            <w:shd w:val="clear" w:color="auto" w:fill="00B050"/>
            <w:vAlign w:val="center"/>
          </w:tcPr>
          <w:p w14:paraId="346E2EF9" w14:textId="6241422A" w:rsidR="00CE22BC" w:rsidRDefault="00CE22BC" w:rsidP="00CE22BC">
            <w:pPr>
              <w:pStyle w:val="BodyTextIndent"/>
              <w:spacing w:before="0" w:after="0" w:line="240" w:lineRule="auto"/>
              <w:ind w:left="0"/>
              <w:rPr>
                <w:rFonts w:cs="Arial"/>
                <w:sz w:val="22"/>
                <w:lang w:val="en-GB"/>
              </w:rPr>
            </w:pPr>
            <w:r w:rsidRPr="008044E7">
              <w:rPr>
                <w:rFonts w:cs="Arial"/>
                <w:b/>
                <w:color w:val="FFFFFF" w:themeColor="background1"/>
                <w:sz w:val="22"/>
                <w:lang w:val="en-GB"/>
              </w:rPr>
              <w:t>Section Reference</w:t>
            </w:r>
          </w:p>
        </w:tc>
        <w:tc>
          <w:tcPr>
            <w:tcW w:w="1825" w:type="pct"/>
            <w:shd w:val="clear" w:color="auto" w:fill="00B050"/>
            <w:vAlign w:val="center"/>
          </w:tcPr>
          <w:p w14:paraId="020CC70D" w14:textId="7C942A1C" w:rsidR="00CE22BC" w:rsidRPr="00AE2B55" w:rsidRDefault="00CE22BC" w:rsidP="00CE22BC">
            <w:pPr>
              <w:pStyle w:val="BodyTextIndent"/>
              <w:spacing w:before="0" w:after="0" w:line="240" w:lineRule="auto"/>
              <w:ind w:left="0"/>
              <w:rPr>
                <w:rFonts w:cs="Arial"/>
                <w:sz w:val="22"/>
                <w:lang w:val="en-GB"/>
              </w:rPr>
            </w:pPr>
            <w:r w:rsidRPr="008044E7">
              <w:rPr>
                <w:rFonts w:cs="Arial"/>
                <w:b/>
                <w:color w:val="FFFFFF" w:themeColor="background1"/>
                <w:sz w:val="22"/>
                <w:lang w:val="en-GB"/>
              </w:rPr>
              <w:t>Evaluation Criteria</w:t>
            </w:r>
          </w:p>
        </w:tc>
        <w:tc>
          <w:tcPr>
            <w:tcW w:w="1248" w:type="pct"/>
            <w:shd w:val="clear" w:color="auto" w:fill="00B050"/>
            <w:vAlign w:val="center"/>
          </w:tcPr>
          <w:p w14:paraId="3F3CE0DD" w14:textId="5B2060BE" w:rsidR="00CE22BC" w:rsidRPr="00AE2B55" w:rsidRDefault="00CE22BC" w:rsidP="00CE22BC">
            <w:pPr>
              <w:pStyle w:val="BodyTextIndent"/>
              <w:spacing w:before="0" w:after="0" w:line="240" w:lineRule="auto"/>
              <w:ind w:left="0"/>
              <w:rPr>
                <w:rFonts w:cs="Arial"/>
                <w:sz w:val="22"/>
                <w:lang w:val="en-GB"/>
              </w:rPr>
            </w:pPr>
            <w:r w:rsidRPr="008044E7">
              <w:rPr>
                <w:rFonts w:cs="Arial"/>
                <w:b/>
                <w:color w:val="FFFFFF" w:themeColor="background1"/>
                <w:sz w:val="22"/>
                <w:lang w:val="en-GB"/>
              </w:rPr>
              <w:t>Question Scoring/Weighting (%)</w:t>
            </w:r>
          </w:p>
        </w:tc>
      </w:tr>
      <w:tr w:rsidR="00CE22BC" w:rsidRPr="00711B94" w14:paraId="7FC89B7A" w14:textId="77777777" w:rsidTr="007D6FD7">
        <w:tc>
          <w:tcPr>
            <w:tcW w:w="670" w:type="pct"/>
            <w:vMerge/>
            <w:shd w:val="clear" w:color="auto" w:fill="00B050"/>
            <w:vAlign w:val="center"/>
          </w:tcPr>
          <w:p w14:paraId="05DB7C85" w14:textId="379BBFCD" w:rsidR="00CE22BC" w:rsidRPr="00AE2B55" w:rsidRDefault="00CE22BC" w:rsidP="00CE22BC">
            <w:pPr>
              <w:pStyle w:val="BodyTextIndent"/>
              <w:spacing w:before="0" w:after="0" w:line="240" w:lineRule="auto"/>
              <w:ind w:left="0"/>
              <w:jc w:val="center"/>
              <w:rPr>
                <w:rFonts w:cs="Arial"/>
                <w:b/>
                <w:bCs/>
                <w:color w:val="365F91"/>
                <w:sz w:val="22"/>
                <w:lang w:val="en-GB"/>
              </w:rPr>
            </w:pPr>
          </w:p>
        </w:tc>
        <w:tc>
          <w:tcPr>
            <w:tcW w:w="1257" w:type="pct"/>
            <w:shd w:val="clear" w:color="auto" w:fill="auto"/>
          </w:tcPr>
          <w:p w14:paraId="5044AED7" w14:textId="79876AEA" w:rsidR="00CE22BC" w:rsidRPr="00AE2B55" w:rsidRDefault="00CE22BC" w:rsidP="00CE22BC">
            <w:pPr>
              <w:pStyle w:val="BodyTextIndent"/>
              <w:spacing w:before="0" w:after="0" w:line="240" w:lineRule="auto"/>
              <w:ind w:left="0"/>
              <w:rPr>
                <w:rFonts w:cs="Arial"/>
                <w:sz w:val="22"/>
                <w:lang w:val="en-GB"/>
              </w:rPr>
            </w:pPr>
            <w:r>
              <w:rPr>
                <w:rFonts w:cs="Arial"/>
                <w:sz w:val="22"/>
                <w:lang w:val="en-GB"/>
              </w:rPr>
              <w:t xml:space="preserve">Evaluation Stage: </w:t>
            </w:r>
            <w:r w:rsidR="003771D4">
              <w:rPr>
                <w:rFonts w:cs="Arial"/>
                <w:sz w:val="22"/>
                <w:lang w:val="en-GB"/>
              </w:rPr>
              <w:t>Commercial -</w:t>
            </w:r>
            <w:r>
              <w:rPr>
                <w:rFonts w:cs="Arial"/>
                <w:sz w:val="22"/>
                <w:lang w:val="en-GB"/>
              </w:rPr>
              <w:t xml:space="preserve"> Pricing Schedule</w:t>
            </w:r>
          </w:p>
        </w:tc>
        <w:tc>
          <w:tcPr>
            <w:tcW w:w="1825" w:type="pct"/>
            <w:shd w:val="clear" w:color="auto" w:fill="auto"/>
          </w:tcPr>
          <w:p w14:paraId="01CF8634" w14:textId="77777777" w:rsidR="00CE22BC" w:rsidRDefault="00CE22BC" w:rsidP="000602CA">
            <w:pPr>
              <w:pStyle w:val="BodyTextIndent"/>
              <w:spacing w:before="0" w:after="0" w:line="240" w:lineRule="auto"/>
              <w:ind w:left="0"/>
              <w:rPr>
                <w:rFonts w:cs="Arial"/>
                <w:sz w:val="22"/>
                <w:lang w:val="en-GB"/>
              </w:rPr>
            </w:pPr>
            <w:r w:rsidRPr="00AE2B55">
              <w:rPr>
                <w:rFonts w:cs="Arial"/>
                <w:sz w:val="22"/>
                <w:lang w:val="en-GB"/>
              </w:rPr>
              <w:t xml:space="preserve">Prices will be evaluated in accordance with criteria set out in </w:t>
            </w:r>
          </w:p>
          <w:p w14:paraId="75F4549B" w14:textId="2BA63DD8" w:rsidR="000602CA" w:rsidRPr="00AE2B55" w:rsidRDefault="00EB3DA3" w:rsidP="000B0084">
            <w:pPr>
              <w:pStyle w:val="BodyTextIndent"/>
              <w:spacing w:before="0" w:after="0" w:line="240" w:lineRule="auto"/>
              <w:ind w:left="0"/>
              <w:rPr>
                <w:rFonts w:cs="Arial"/>
                <w:sz w:val="22"/>
                <w:lang w:val="en-GB"/>
              </w:rPr>
            </w:pPr>
            <w:r w:rsidRPr="0020096D">
              <w:rPr>
                <w:rFonts w:cs="Arial"/>
                <w:sz w:val="22"/>
                <w:lang w:val="en-GB"/>
              </w:rPr>
              <w:t xml:space="preserve">the Pricing Schedule in the Authority’s </w:t>
            </w:r>
            <w:proofErr w:type="spellStart"/>
            <w:r w:rsidRPr="0020096D">
              <w:rPr>
                <w:rFonts w:cs="Arial"/>
                <w:sz w:val="22"/>
                <w:lang w:val="en-GB"/>
              </w:rPr>
              <w:t>eSourcing</w:t>
            </w:r>
            <w:proofErr w:type="spellEnd"/>
            <w:r w:rsidRPr="0020096D">
              <w:rPr>
                <w:rFonts w:cs="Arial"/>
                <w:sz w:val="22"/>
                <w:lang w:val="en-GB"/>
              </w:rPr>
              <w:t xml:space="preserve"> System</w:t>
            </w:r>
            <w:r w:rsidR="0020096D">
              <w:rPr>
                <w:rFonts w:cs="Arial"/>
                <w:sz w:val="22"/>
                <w:lang w:val="en-GB"/>
              </w:rPr>
              <w:t>.</w:t>
            </w:r>
          </w:p>
        </w:tc>
        <w:tc>
          <w:tcPr>
            <w:tcW w:w="1248" w:type="pct"/>
            <w:shd w:val="clear" w:color="auto" w:fill="auto"/>
          </w:tcPr>
          <w:p w14:paraId="395EAABB" w14:textId="77777777" w:rsidR="00CE22BC" w:rsidRPr="00AE2B55" w:rsidRDefault="00CE22BC" w:rsidP="00CE22BC">
            <w:pPr>
              <w:pStyle w:val="BodyTextIndent"/>
              <w:spacing w:before="0" w:after="0" w:line="240" w:lineRule="auto"/>
              <w:ind w:left="0"/>
              <w:rPr>
                <w:rFonts w:cs="Arial"/>
                <w:sz w:val="22"/>
                <w:lang w:val="en-GB"/>
              </w:rPr>
            </w:pPr>
            <w:r w:rsidRPr="00AE2B55">
              <w:rPr>
                <w:rFonts w:cs="Arial"/>
                <w:sz w:val="22"/>
                <w:lang w:val="en-GB"/>
              </w:rPr>
              <w:t xml:space="preserve">Scored </w:t>
            </w:r>
          </w:p>
        </w:tc>
      </w:tr>
      <w:tr w:rsidR="00CE22BC" w:rsidRPr="00711B94" w14:paraId="40E47BB6" w14:textId="77777777" w:rsidTr="004504E1">
        <w:tc>
          <w:tcPr>
            <w:tcW w:w="5000" w:type="pct"/>
            <w:gridSpan w:val="4"/>
            <w:shd w:val="clear" w:color="auto" w:fill="auto"/>
          </w:tcPr>
          <w:p w14:paraId="3F051431" w14:textId="7572FD0C" w:rsidR="00CE22BC" w:rsidRPr="00AE2B55" w:rsidRDefault="00CE22BC" w:rsidP="0020096D">
            <w:pPr>
              <w:pStyle w:val="BodyTextIndent"/>
              <w:spacing w:before="0" w:after="0" w:line="240" w:lineRule="auto"/>
              <w:ind w:left="0"/>
              <w:rPr>
                <w:rFonts w:cs="Arial"/>
                <w:sz w:val="22"/>
                <w:lang w:val="en-GB"/>
              </w:rPr>
            </w:pPr>
            <w:r w:rsidRPr="004504E1">
              <w:rPr>
                <w:rFonts w:cs="Arial"/>
                <w:sz w:val="22"/>
                <w:lang w:val="en-GB"/>
              </w:rPr>
              <w:t xml:space="preserve">The </w:t>
            </w:r>
            <w:r w:rsidR="00EB3DA3">
              <w:rPr>
                <w:rFonts w:cs="Arial"/>
                <w:sz w:val="22"/>
                <w:lang w:val="en-GB"/>
              </w:rPr>
              <w:t xml:space="preserve">Commercial </w:t>
            </w:r>
            <w:r w:rsidRPr="004504E1">
              <w:rPr>
                <w:rFonts w:cs="Arial"/>
                <w:sz w:val="22"/>
                <w:lang w:val="en-GB"/>
              </w:rPr>
              <w:t xml:space="preserve">evaluation will account for </w:t>
            </w:r>
            <w:r w:rsidR="0020096D" w:rsidRPr="0020096D">
              <w:rPr>
                <w:rFonts w:cs="Arial"/>
                <w:sz w:val="22"/>
                <w:lang w:val="en-GB"/>
              </w:rPr>
              <w:t>30</w:t>
            </w:r>
            <w:r w:rsidRPr="004504E1">
              <w:rPr>
                <w:rFonts w:cs="Arial"/>
                <w:sz w:val="22"/>
                <w:lang w:val="en-GB"/>
              </w:rPr>
              <w:t>%</w:t>
            </w:r>
            <w:r>
              <w:rPr>
                <w:rFonts w:cs="Arial"/>
                <w:sz w:val="22"/>
                <w:lang w:val="en-GB"/>
              </w:rPr>
              <w:t xml:space="preserve"> of the total score. All responses will be scor</w:t>
            </w:r>
            <w:r w:rsidR="000B0084">
              <w:rPr>
                <w:rFonts w:cs="Arial"/>
                <w:sz w:val="22"/>
                <w:lang w:val="en-GB"/>
              </w:rPr>
              <w:t xml:space="preserve">ed </w:t>
            </w:r>
            <w:r w:rsidR="002D4678">
              <w:rPr>
                <w:rFonts w:cs="Arial"/>
                <w:sz w:val="22"/>
                <w:lang w:val="en-GB"/>
              </w:rPr>
              <w:t xml:space="preserve">in accordance with </w:t>
            </w:r>
            <w:r w:rsidR="00EB3DA3" w:rsidRPr="0020096D">
              <w:rPr>
                <w:rFonts w:cs="Arial"/>
                <w:sz w:val="22"/>
                <w:lang w:val="en-GB"/>
              </w:rPr>
              <w:t xml:space="preserve">the detailed guidance within the Authority’s </w:t>
            </w:r>
            <w:proofErr w:type="spellStart"/>
            <w:r w:rsidR="00EB3DA3" w:rsidRPr="0020096D">
              <w:rPr>
                <w:rFonts w:cs="Arial"/>
                <w:sz w:val="22"/>
                <w:lang w:val="en-GB"/>
              </w:rPr>
              <w:t>eSourcing</w:t>
            </w:r>
            <w:proofErr w:type="spellEnd"/>
            <w:r w:rsidR="00EB3DA3" w:rsidRPr="0020096D">
              <w:rPr>
                <w:rFonts w:cs="Arial"/>
                <w:sz w:val="22"/>
                <w:lang w:val="en-GB"/>
              </w:rPr>
              <w:t xml:space="preserve"> System</w:t>
            </w:r>
            <w:r w:rsidR="0020096D" w:rsidRPr="0020096D">
              <w:rPr>
                <w:rFonts w:cs="Arial"/>
                <w:sz w:val="22"/>
                <w:lang w:val="en-GB"/>
              </w:rPr>
              <w:t>.</w:t>
            </w:r>
          </w:p>
        </w:tc>
      </w:tr>
      <w:tr w:rsidR="00CE22BC" w:rsidRPr="00711B94" w14:paraId="50A7BD11" w14:textId="77777777" w:rsidTr="00CE22BC">
        <w:tc>
          <w:tcPr>
            <w:tcW w:w="506" w:type="pct"/>
            <w:vMerge w:val="restart"/>
            <w:shd w:val="clear" w:color="auto" w:fill="00B050"/>
            <w:vAlign w:val="center"/>
          </w:tcPr>
          <w:p w14:paraId="105E77DF" w14:textId="277A8CCA" w:rsidR="00CE22BC" w:rsidRPr="00CE22BC" w:rsidRDefault="002D4678" w:rsidP="00F60EE4">
            <w:pPr>
              <w:pStyle w:val="BodyTextIndent"/>
              <w:spacing w:before="0" w:after="0" w:line="240" w:lineRule="auto"/>
              <w:ind w:left="0"/>
              <w:jc w:val="center"/>
              <w:rPr>
                <w:rFonts w:cs="Arial"/>
                <w:b/>
                <w:color w:val="FFFFFF" w:themeColor="background1"/>
                <w:sz w:val="22"/>
                <w:lang w:val="en-GB"/>
              </w:rPr>
            </w:pPr>
            <w:r>
              <w:rPr>
                <w:rFonts w:cs="Arial"/>
                <w:b/>
                <w:color w:val="FFFFFF" w:themeColor="background1"/>
                <w:sz w:val="22"/>
                <w:lang w:val="en-GB"/>
              </w:rPr>
              <w:t>Evaluation</w:t>
            </w:r>
            <w:r w:rsidRPr="00CE22BC">
              <w:rPr>
                <w:rFonts w:cs="Arial"/>
                <w:b/>
                <w:color w:val="FFFFFF" w:themeColor="background1"/>
                <w:sz w:val="22"/>
                <w:lang w:val="en-GB"/>
              </w:rPr>
              <w:t xml:space="preserve"> </w:t>
            </w:r>
            <w:r w:rsidR="00CE22BC" w:rsidRPr="00CE22BC">
              <w:rPr>
                <w:rFonts w:cs="Arial"/>
                <w:b/>
                <w:color w:val="FFFFFF" w:themeColor="background1"/>
                <w:sz w:val="22"/>
                <w:lang w:val="en-GB"/>
              </w:rPr>
              <w:t xml:space="preserve">Stage </w:t>
            </w:r>
            <w:r w:rsidR="00F60EE4">
              <w:rPr>
                <w:rFonts w:cs="Arial"/>
                <w:b/>
                <w:color w:val="FFFFFF" w:themeColor="background1"/>
                <w:sz w:val="22"/>
                <w:lang w:val="en-GB"/>
              </w:rPr>
              <w:t>5</w:t>
            </w:r>
          </w:p>
        </w:tc>
        <w:tc>
          <w:tcPr>
            <w:tcW w:w="1312" w:type="pct"/>
            <w:shd w:val="clear" w:color="auto" w:fill="00B050"/>
          </w:tcPr>
          <w:p w14:paraId="1329604F" w14:textId="63C97F9F" w:rsidR="00CE22BC" w:rsidRPr="00CE22BC" w:rsidRDefault="00CE22BC" w:rsidP="00AA7EC6">
            <w:pPr>
              <w:pStyle w:val="BodyTextIndent"/>
              <w:spacing w:before="0" w:after="0" w:line="240" w:lineRule="auto"/>
              <w:ind w:left="0"/>
              <w:rPr>
                <w:rFonts w:cs="Arial"/>
                <w:b/>
                <w:color w:val="FFFFFF" w:themeColor="background1"/>
                <w:sz w:val="22"/>
                <w:lang w:val="en-GB"/>
              </w:rPr>
            </w:pPr>
            <w:r w:rsidRPr="00CE22BC">
              <w:rPr>
                <w:rFonts w:cs="Arial"/>
                <w:b/>
                <w:color w:val="FFFFFF" w:themeColor="background1"/>
                <w:sz w:val="22"/>
                <w:lang w:val="en-GB"/>
              </w:rPr>
              <w:t>Section Reference</w:t>
            </w:r>
          </w:p>
        </w:tc>
        <w:tc>
          <w:tcPr>
            <w:tcW w:w="3182" w:type="pct"/>
            <w:gridSpan w:val="2"/>
            <w:shd w:val="clear" w:color="auto" w:fill="00B050"/>
          </w:tcPr>
          <w:p w14:paraId="35607650" w14:textId="4431D03A" w:rsidR="00CE22BC" w:rsidRPr="00CE22BC" w:rsidRDefault="00CE22BC" w:rsidP="00AA7EC6">
            <w:pPr>
              <w:pStyle w:val="BodyTextIndent"/>
              <w:spacing w:before="0" w:after="0" w:line="240" w:lineRule="auto"/>
              <w:ind w:left="0"/>
              <w:rPr>
                <w:rFonts w:cs="Arial"/>
                <w:b/>
                <w:color w:val="FFFFFF" w:themeColor="background1"/>
                <w:sz w:val="22"/>
                <w:lang w:val="en-GB"/>
              </w:rPr>
            </w:pPr>
            <w:r w:rsidRPr="00CE22BC">
              <w:rPr>
                <w:rFonts w:cs="Arial"/>
                <w:b/>
                <w:color w:val="FFFFFF" w:themeColor="background1"/>
                <w:sz w:val="22"/>
                <w:lang w:val="en-GB"/>
              </w:rPr>
              <w:t xml:space="preserve">Calculation </w:t>
            </w:r>
          </w:p>
        </w:tc>
      </w:tr>
      <w:tr w:rsidR="00CE22BC" w:rsidRPr="00711B94" w14:paraId="26907B83" w14:textId="77777777" w:rsidTr="00CE22BC">
        <w:tc>
          <w:tcPr>
            <w:tcW w:w="506" w:type="pct"/>
            <w:vMerge/>
            <w:shd w:val="clear" w:color="auto" w:fill="00B050"/>
          </w:tcPr>
          <w:p w14:paraId="4E018577" w14:textId="470833B7" w:rsidR="00CE22BC" w:rsidRPr="00AE2B55" w:rsidRDefault="00CE22BC" w:rsidP="00CE22BC">
            <w:pPr>
              <w:pStyle w:val="BodyTextIndent"/>
              <w:spacing w:before="0" w:after="0" w:line="240" w:lineRule="auto"/>
              <w:ind w:left="0"/>
              <w:rPr>
                <w:rFonts w:cs="Arial"/>
                <w:sz w:val="22"/>
                <w:lang w:val="en-GB"/>
              </w:rPr>
            </w:pPr>
          </w:p>
        </w:tc>
        <w:tc>
          <w:tcPr>
            <w:tcW w:w="1312" w:type="pct"/>
            <w:shd w:val="clear" w:color="auto" w:fill="auto"/>
          </w:tcPr>
          <w:p w14:paraId="2B6A00AC" w14:textId="77777777" w:rsidR="00CE22BC" w:rsidRPr="00AE2B55" w:rsidRDefault="00CE22BC" w:rsidP="00A06D62">
            <w:pPr>
              <w:pStyle w:val="BodyTextIndent"/>
              <w:spacing w:before="0" w:after="0" w:line="240" w:lineRule="auto"/>
              <w:ind w:left="0"/>
              <w:rPr>
                <w:rFonts w:cs="Arial"/>
                <w:sz w:val="22"/>
                <w:lang w:val="en-GB"/>
              </w:rPr>
            </w:pPr>
            <w:r w:rsidRPr="00AE2B55">
              <w:rPr>
                <w:rFonts w:cs="Arial"/>
                <w:sz w:val="22"/>
                <w:lang w:val="en-GB"/>
              </w:rPr>
              <w:t xml:space="preserve">Final score </w:t>
            </w:r>
          </w:p>
        </w:tc>
        <w:tc>
          <w:tcPr>
            <w:tcW w:w="3182" w:type="pct"/>
            <w:gridSpan w:val="2"/>
            <w:shd w:val="clear" w:color="auto" w:fill="auto"/>
          </w:tcPr>
          <w:p w14:paraId="64DE6074" w14:textId="516089FC" w:rsidR="00CE22BC" w:rsidRPr="00AE2B55" w:rsidRDefault="00CE22BC" w:rsidP="00C40989">
            <w:pPr>
              <w:pStyle w:val="BodyTextIndent"/>
              <w:spacing w:before="0" w:after="0" w:line="240" w:lineRule="auto"/>
              <w:ind w:left="0"/>
              <w:rPr>
                <w:rFonts w:cs="Arial"/>
                <w:sz w:val="22"/>
                <w:lang w:val="en-GB"/>
              </w:rPr>
            </w:pPr>
            <w:r>
              <w:rPr>
                <w:rFonts w:cs="Arial"/>
                <w:sz w:val="22"/>
                <w:lang w:val="en-GB"/>
              </w:rPr>
              <w:t>The final score is calculated by adding the total quality weighted score with the total commercial weighted score.</w:t>
            </w:r>
          </w:p>
          <w:p w14:paraId="42271C48" w14:textId="77777777" w:rsidR="00CE22BC" w:rsidRPr="00AE2B55" w:rsidRDefault="00CE22BC" w:rsidP="00A06D62">
            <w:pPr>
              <w:pStyle w:val="BodyTextIndent"/>
              <w:spacing w:before="0" w:after="0" w:line="240" w:lineRule="auto"/>
              <w:ind w:left="0"/>
              <w:rPr>
                <w:rFonts w:cs="Arial"/>
                <w:sz w:val="22"/>
                <w:lang w:val="en-GB"/>
              </w:rPr>
            </w:pPr>
            <w:r w:rsidRPr="00AE2B55">
              <w:rPr>
                <w:rFonts w:cs="Arial"/>
                <w:sz w:val="22"/>
                <w:lang w:val="en-GB"/>
              </w:rPr>
              <w:t xml:space="preserve">  </w:t>
            </w:r>
          </w:p>
          <w:p w14:paraId="0440D148" w14:textId="5762A766" w:rsidR="00CE22BC" w:rsidRDefault="00CE22BC" w:rsidP="00A06D62">
            <w:pPr>
              <w:pStyle w:val="BodyTextIndent"/>
              <w:spacing w:before="0" w:after="0" w:line="240" w:lineRule="auto"/>
              <w:ind w:left="0"/>
              <w:rPr>
                <w:rFonts w:cs="Arial"/>
                <w:sz w:val="22"/>
                <w:lang w:val="en-GB"/>
              </w:rPr>
            </w:pPr>
            <w:r w:rsidRPr="00AE2B55">
              <w:rPr>
                <w:rFonts w:cs="Arial"/>
                <w:sz w:val="22"/>
                <w:lang w:val="en-GB"/>
              </w:rPr>
              <w:t>The most economically advantageous tender will be the Tender with the highest final score.</w:t>
            </w:r>
          </w:p>
          <w:p w14:paraId="7174BD56" w14:textId="77777777" w:rsidR="00CE22BC" w:rsidRPr="00AE2B55" w:rsidRDefault="00CE22BC" w:rsidP="00A06D62">
            <w:pPr>
              <w:pStyle w:val="BodyTextIndent"/>
              <w:spacing w:before="0" w:after="0" w:line="240" w:lineRule="auto"/>
              <w:ind w:left="0"/>
              <w:rPr>
                <w:rFonts w:cs="Arial"/>
                <w:sz w:val="22"/>
                <w:lang w:val="en-GB"/>
              </w:rPr>
            </w:pPr>
          </w:p>
        </w:tc>
      </w:tr>
    </w:tbl>
    <w:p w14:paraId="45CD0BA9" w14:textId="77777777" w:rsidR="00BA2EBD" w:rsidRDefault="00BA2EBD" w:rsidP="006B4FF4">
      <w:pPr>
        <w:spacing w:before="0" w:after="0" w:line="240" w:lineRule="auto"/>
        <w:jc w:val="both"/>
        <w:rPr>
          <w:rFonts w:cs="Arial"/>
          <w:szCs w:val="24"/>
        </w:rPr>
      </w:pPr>
    </w:p>
    <w:p w14:paraId="5917C70B" w14:textId="646EEFB5" w:rsidR="00F60EE4" w:rsidRDefault="00F60EE4" w:rsidP="00752FC1">
      <w:pPr>
        <w:spacing w:before="0" w:after="0" w:line="240" w:lineRule="auto"/>
        <w:jc w:val="both"/>
        <w:rPr>
          <w:color w:val="FF0000"/>
          <w:szCs w:val="24"/>
        </w:rPr>
      </w:pPr>
    </w:p>
    <w:p w14:paraId="7E7003BE" w14:textId="77BAFC81" w:rsidR="00B4765F" w:rsidRPr="006B4FF4" w:rsidRDefault="00B4765F" w:rsidP="00B4765F">
      <w:pPr>
        <w:rPr>
          <w:b/>
          <w:color w:val="FF0000"/>
          <w:szCs w:val="24"/>
        </w:rPr>
      </w:pPr>
    </w:p>
    <w:p w14:paraId="44FACBF3" w14:textId="77777777" w:rsidR="00B4765F" w:rsidRDefault="00B4765F" w:rsidP="00752FC1">
      <w:pPr>
        <w:spacing w:before="0" w:after="0" w:line="240" w:lineRule="auto"/>
        <w:jc w:val="both"/>
        <w:rPr>
          <w:rFonts w:cs="Arial"/>
          <w:szCs w:val="24"/>
        </w:rPr>
      </w:pPr>
    </w:p>
    <w:p w14:paraId="003BDE82" w14:textId="35881679" w:rsidR="00F60EE4" w:rsidRDefault="00F60EE4" w:rsidP="00752FC1">
      <w:pPr>
        <w:spacing w:before="0" w:after="0" w:line="240" w:lineRule="auto"/>
        <w:jc w:val="both"/>
        <w:rPr>
          <w:rFonts w:cs="Arial"/>
          <w:szCs w:val="24"/>
        </w:rPr>
      </w:pPr>
    </w:p>
    <w:p w14:paraId="7BA3367E" w14:textId="5B75C9B0" w:rsidR="0080004D" w:rsidRDefault="0080004D" w:rsidP="00BF0F1D">
      <w:pPr>
        <w:rPr>
          <w:rFonts w:eastAsia="Times New Roman"/>
          <w:b/>
          <w:bCs/>
          <w:color w:val="404040"/>
          <w:szCs w:val="24"/>
        </w:rPr>
      </w:pPr>
      <w:bookmarkStart w:id="47" w:name="_Toc20132135"/>
      <w:bookmarkEnd w:id="46"/>
    </w:p>
    <w:p w14:paraId="50C74346" w14:textId="076CA236" w:rsidR="00CD32A8" w:rsidRDefault="00CD32A8" w:rsidP="00BF0F1D">
      <w:pPr>
        <w:rPr>
          <w:rFonts w:eastAsia="Times New Roman"/>
          <w:b/>
          <w:bCs/>
          <w:color w:val="404040"/>
          <w:szCs w:val="24"/>
        </w:rPr>
      </w:pPr>
    </w:p>
    <w:p w14:paraId="6D97938F" w14:textId="77777777" w:rsidR="00CD32A8" w:rsidRDefault="00CD32A8" w:rsidP="00BF0F1D">
      <w:pPr>
        <w:rPr>
          <w:rFonts w:eastAsia="Times New Roman"/>
          <w:b/>
          <w:bCs/>
          <w:color w:val="404040"/>
          <w:szCs w:val="24"/>
        </w:rPr>
      </w:pPr>
    </w:p>
    <w:p w14:paraId="0EC89935" w14:textId="0565155E" w:rsidR="0080004D" w:rsidRDefault="0080004D" w:rsidP="00BF0F1D">
      <w:pPr>
        <w:rPr>
          <w:rFonts w:eastAsia="Times New Roman"/>
          <w:b/>
          <w:bCs/>
          <w:color w:val="404040"/>
          <w:szCs w:val="24"/>
        </w:rPr>
      </w:pPr>
    </w:p>
    <w:p w14:paraId="11F15B0B" w14:textId="77777777" w:rsidR="004E1D26" w:rsidRDefault="004E1D26" w:rsidP="00BF0F1D">
      <w:pPr>
        <w:rPr>
          <w:rFonts w:eastAsia="Times New Roman"/>
          <w:b/>
          <w:bCs/>
          <w:color w:val="404040"/>
          <w:szCs w:val="24"/>
        </w:rPr>
      </w:pPr>
    </w:p>
    <w:p w14:paraId="488914D6" w14:textId="3F6E8A9E" w:rsidR="00BF0F1D" w:rsidRPr="008044E7" w:rsidRDefault="00664F99" w:rsidP="00BF0F1D">
      <w:pPr>
        <w:rPr>
          <w:rFonts w:eastAsia="Times New Roman"/>
          <w:b/>
          <w:bCs/>
          <w:color w:val="404040"/>
          <w:szCs w:val="24"/>
        </w:rPr>
      </w:pPr>
      <w:r w:rsidRPr="008044E7">
        <w:rPr>
          <w:rFonts w:eastAsia="Times New Roman"/>
          <w:b/>
          <w:bCs/>
          <w:color w:val="404040"/>
          <w:szCs w:val="24"/>
        </w:rPr>
        <w:t>Strategic Themes</w:t>
      </w:r>
      <w:bookmarkEnd w:id="47"/>
    </w:p>
    <w:p w14:paraId="4DF1320E" w14:textId="2007A968" w:rsidR="00BF0F1D" w:rsidRDefault="00664F99" w:rsidP="00A91BA7">
      <w:pPr>
        <w:jc w:val="both"/>
        <w:rPr>
          <w:szCs w:val="24"/>
        </w:rPr>
      </w:pPr>
      <w:r w:rsidRPr="00F74ADE">
        <w:rPr>
          <w:szCs w:val="24"/>
        </w:rPr>
        <w:t>The following strategic themes and critical success factors are being used in this procurement</w:t>
      </w:r>
      <w:r w:rsidR="004234E4">
        <w:rPr>
          <w:szCs w:val="24"/>
        </w:rPr>
        <w:t>.</w:t>
      </w:r>
    </w:p>
    <w:tbl>
      <w:tblPr>
        <w:tblW w:w="5000" w:type="pct"/>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Look w:val="04A0" w:firstRow="1" w:lastRow="0" w:firstColumn="1" w:lastColumn="0" w:noHBand="0" w:noVBand="1"/>
      </w:tblPr>
      <w:tblGrid>
        <w:gridCol w:w="2690"/>
        <w:gridCol w:w="1417"/>
        <w:gridCol w:w="2626"/>
        <w:gridCol w:w="3037"/>
      </w:tblGrid>
      <w:tr w:rsidR="00264ADC" w:rsidRPr="00264ADC" w14:paraId="3A1A16ED" w14:textId="77777777" w:rsidTr="00264ADC">
        <w:trPr>
          <w:tblHeader/>
        </w:trPr>
        <w:tc>
          <w:tcPr>
            <w:tcW w:w="1377" w:type="pct"/>
            <w:shd w:val="clear" w:color="auto" w:fill="00B050"/>
          </w:tcPr>
          <w:p w14:paraId="1E2C9BF0" w14:textId="77777777" w:rsidR="00264ADC" w:rsidRPr="00264ADC" w:rsidRDefault="00264ADC" w:rsidP="00264ADC">
            <w:pPr>
              <w:spacing w:before="0" w:after="0" w:line="240" w:lineRule="auto"/>
              <w:jc w:val="center"/>
              <w:rPr>
                <w:rFonts w:cs="Arial"/>
                <w:b/>
                <w:color w:val="FFFFFF"/>
                <w:sz w:val="22"/>
              </w:rPr>
            </w:pPr>
            <w:r w:rsidRPr="00264ADC">
              <w:rPr>
                <w:rFonts w:cs="Arial"/>
                <w:b/>
                <w:color w:val="FFFFFF"/>
                <w:sz w:val="22"/>
              </w:rPr>
              <w:t xml:space="preserve">Strategic Theme </w:t>
            </w:r>
          </w:p>
        </w:tc>
        <w:tc>
          <w:tcPr>
            <w:tcW w:w="725" w:type="pct"/>
            <w:shd w:val="clear" w:color="auto" w:fill="00B050"/>
          </w:tcPr>
          <w:p w14:paraId="30670F78" w14:textId="77777777" w:rsidR="00264ADC" w:rsidRPr="00264ADC" w:rsidRDefault="00264ADC" w:rsidP="00264ADC">
            <w:pPr>
              <w:spacing w:before="0" w:after="0" w:line="240" w:lineRule="auto"/>
              <w:jc w:val="center"/>
              <w:rPr>
                <w:rFonts w:cs="Arial"/>
                <w:b/>
                <w:color w:val="FFFFFF"/>
                <w:sz w:val="22"/>
              </w:rPr>
            </w:pPr>
            <w:r w:rsidRPr="00264ADC">
              <w:rPr>
                <w:rFonts w:cs="Arial"/>
                <w:b/>
                <w:color w:val="FFFFFF"/>
                <w:sz w:val="22"/>
              </w:rPr>
              <w:t xml:space="preserve">Weighting </w:t>
            </w:r>
          </w:p>
        </w:tc>
        <w:tc>
          <w:tcPr>
            <w:tcW w:w="1344" w:type="pct"/>
            <w:shd w:val="clear" w:color="auto" w:fill="00B050"/>
          </w:tcPr>
          <w:p w14:paraId="7CC93ACB" w14:textId="77777777" w:rsidR="00264ADC" w:rsidRPr="00264ADC" w:rsidRDefault="00264ADC" w:rsidP="00264ADC">
            <w:pPr>
              <w:spacing w:before="0" w:after="0" w:line="240" w:lineRule="auto"/>
              <w:jc w:val="center"/>
              <w:rPr>
                <w:rFonts w:cs="Arial"/>
                <w:b/>
                <w:color w:val="FFFFFF"/>
                <w:sz w:val="22"/>
              </w:rPr>
            </w:pPr>
            <w:r w:rsidRPr="00264ADC">
              <w:rPr>
                <w:rFonts w:cs="Arial"/>
                <w:b/>
                <w:color w:val="FFFFFF"/>
                <w:sz w:val="22"/>
              </w:rPr>
              <w:t>Critical Success Factors</w:t>
            </w:r>
          </w:p>
        </w:tc>
        <w:tc>
          <w:tcPr>
            <w:tcW w:w="1554" w:type="pct"/>
            <w:shd w:val="clear" w:color="auto" w:fill="00B050"/>
          </w:tcPr>
          <w:p w14:paraId="4EE17388" w14:textId="77777777" w:rsidR="00264ADC" w:rsidRPr="00264ADC" w:rsidRDefault="00264ADC" w:rsidP="00264ADC">
            <w:pPr>
              <w:spacing w:before="0" w:after="0" w:line="240" w:lineRule="auto"/>
              <w:jc w:val="center"/>
              <w:rPr>
                <w:rFonts w:cs="Arial"/>
                <w:b/>
                <w:color w:val="FFFFFF"/>
                <w:sz w:val="22"/>
              </w:rPr>
            </w:pPr>
            <w:r w:rsidRPr="00264ADC">
              <w:rPr>
                <w:rFonts w:cs="Arial"/>
                <w:b/>
                <w:color w:val="FFFFFF"/>
                <w:sz w:val="22"/>
              </w:rPr>
              <w:t>Sub-criteria</w:t>
            </w:r>
          </w:p>
        </w:tc>
      </w:tr>
      <w:tr w:rsidR="00264ADC" w:rsidRPr="00264ADC" w14:paraId="55286F81" w14:textId="77777777" w:rsidTr="00264ADC">
        <w:tc>
          <w:tcPr>
            <w:tcW w:w="1377" w:type="pct"/>
            <w:shd w:val="clear" w:color="auto" w:fill="CBE9D3"/>
          </w:tcPr>
          <w:p w14:paraId="15EE58DE" w14:textId="77777777" w:rsidR="00264ADC" w:rsidRPr="00264ADC" w:rsidRDefault="00264ADC" w:rsidP="00264ADC">
            <w:pPr>
              <w:spacing w:before="0" w:after="0" w:line="240" w:lineRule="auto"/>
              <w:rPr>
                <w:rFonts w:cs="Arial"/>
                <w:bCs/>
                <w:sz w:val="22"/>
              </w:rPr>
            </w:pPr>
            <w:r w:rsidRPr="00264ADC">
              <w:rPr>
                <w:bCs/>
                <w:sz w:val="22"/>
                <w:lang w:val="x-none"/>
              </w:rPr>
              <w:t>Cost</w:t>
            </w:r>
          </w:p>
        </w:tc>
        <w:tc>
          <w:tcPr>
            <w:tcW w:w="725" w:type="pct"/>
            <w:shd w:val="clear" w:color="auto" w:fill="FFFFFF"/>
          </w:tcPr>
          <w:p w14:paraId="73D3FD29" w14:textId="21309B29" w:rsidR="00264ADC" w:rsidRPr="006D1694" w:rsidRDefault="00264ADC" w:rsidP="00264ADC">
            <w:pPr>
              <w:spacing w:before="0" w:after="0" w:line="240" w:lineRule="auto"/>
              <w:rPr>
                <w:bCs/>
                <w:sz w:val="20"/>
                <w:szCs w:val="20"/>
              </w:rPr>
            </w:pPr>
            <w:r w:rsidRPr="006D1694">
              <w:rPr>
                <w:bCs/>
                <w:sz w:val="20"/>
                <w:szCs w:val="20"/>
              </w:rPr>
              <w:t>30</w:t>
            </w:r>
            <w:r w:rsidR="006D1694" w:rsidRPr="006D1694">
              <w:rPr>
                <w:bCs/>
                <w:sz w:val="20"/>
                <w:szCs w:val="20"/>
              </w:rPr>
              <w:t>%</w:t>
            </w:r>
          </w:p>
        </w:tc>
        <w:tc>
          <w:tcPr>
            <w:tcW w:w="1344" w:type="pct"/>
            <w:shd w:val="clear" w:color="auto" w:fill="FFFFFF"/>
          </w:tcPr>
          <w:p w14:paraId="26A3F6CC" w14:textId="77777777" w:rsidR="00264ADC" w:rsidRPr="00264ADC" w:rsidRDefault="00264ADC" w:rsidP="00264ADC">
            <w:pPr>
              <w:spacing w:before="0" w:after="0" w:line="240" w:lineRule="auto"/>
              <w:rPr>
                <w:sz w:val="22"/>
                <w:lang w:val="x-none"/>
              </w:rPr>
            </w:pPr>
            <w:r w:rsidRPr="00264ADC">
              <w:rPr>
                <w:sz w:val="22"/>
                <w:lang w:val="x-none"/>
              </w:rPr>
              <w:t>Lifetime Costs</w:t>
            </w:r>
          </w:p>
        </w:tc>
        <w:tc>
          <w:tcPr>
            <w:tcW w:w="1554" w:type="pct"/>
            <w:shd w:val="clear" w:color="auto" w:fill="FFFFFF"/>
          </w:tcPr>
          <w:p w14:paraId="7B3FAEF9" w14:textId="77777777" w:rsidR="00264ADC" w:rsidRPr="00264ADC" w:rsidRDefault="00264ADC" w:rsidP="00264ADC">
            <w:pPr>
              <w:spacing w:before="0" w:after="0" w:line="240" w:lineRule="auto"/>
              <w:rPr>
                <w:sz w:val="22"/>
                <w:lang w:val="x-none"/>
              </w:rPr>
            </w:pPr>
          </w:p>
        </w:tc>
      </w:tr>
      <w:tr w:rsidR="00264ADC" w:rsidRPr="00264ADC" w14:paraId="1075A81D" w14:textId="77777777" w:rsidTr="00D616E1">
        <w:trPr>
          <w:trHeight w:val="607"/>
        </w:trPr>
        <w:tc>
          <w:tcPr>
            <w:tcW w:w="1377" w:type="pct"/>
            <w:shd w:val="clear" w:color="auto" w:fill="CBE9D3"/>
          </w:tcPr>
          <w:p w14:paraId="0B4A9B2E" w14:textId="77777777" w:rsidR="00264ADC" w:rsidRPr="00264ADC" w:rsidRDefault="00264ADC" w:rsidP="00264ADC">
            <w:pPr>
              <w:spacing w:before="0" w:after="0" w:line="240" w:lineRule="auto"/>
              <w:rPr>
                <w:bCs/>
                <w:sz w:val="22"/>
                <w:lang w:val="x-none"/>
              </w:rPr>
            </w:pPr>
          </w:p>
        </w:tc>
        <w:tc>
          <w:tcPr>
            <w:tcW w:w="725" w:type="pct"/>
            <w:shd w:val="clear" w:color="auto" w:fill="FFFFFF"/>
          </w:tcPr>
          <w:p w14:paraId="482FFC17" w14:textId="77777777" w:rsidR="00264ADC" w:rsidRPr="00264ADC" w:rsidRDefault="00264ADC" w:rsidP="00264ADC">
            <w:pPr>
              <w:spacing w:before="0" w:after="0" w:line="240" w:lineRule="auto"/>
              <w:rPr>
                <w:sz w:val="20"/>
                <w:szCs w:val="20"/>
              </w:rPr>
            </w:pPr>
            <w:r w:rsidRPr="00264ADC">
              <w:rPr>
                <w:sz w:val="20"/>
                <w:szCs w:val="20"/>
              </w:rPr>
              <w:t>Technical at 70(%)</w:t>
            </w:r>
          </w:p>
        </w:tc>
        <w:tc>
          <w:tcPr>
            <w:tcW w:w="1344" w:type="pct"/>
            <w:shd w:val="clear" w:color="auto" w:fill="FFFFFF"/>
          </w:tcPr>
          <w:p w14:paraId="73E6EA06" w14:textId="77777777" w:rsidR="00264ADC" w:rsidRPr="00264ADC" w:rsidRDefault="00264ADC" w:rsidP="00264ADC">
            <w:pPr>
              <w:spacing w:before="0" w:after="0" w:line="240" w:lineRule="auto"/>
              <w:rPr>
                <w:sz w:val="22"/>
              </w:rPr>
            </w:pPr>
          </w:p>
        </w:tc>
        <w:tc>
          <w:tcPr>
            <w:tcW w:w="1554" w:type="pct"/>
            <w:shd w:val="clear" w:color="auto" w:fill="FFFFFF"/>
          </w:tcPr>
          <w:p w14:paraId="7CACE90E" w14:textId="77777777" w:rsidR="00264ADC" w:rsidRPr="00264ADC" w:rsidRDefault="00264ADC" w:rsidP="00264ADC">
            <w:pPr>
              <w:spacing w:before="0" w:after="0" w:line="240" w:lineRule="auto"/>
              <w:rPr>
                <w:sz w:val="22"/>
              </w:rPr>
            </w:pPr>
          </w:p>
        </w:tc>
      </w:tr>
      <w:tr w:rsidR="00264ADC" w:rsidRPr="00264ADC" w14:paraId="39466E65" w14:textId="77777777" w:rsidTr="00264ADC">
        <w:tc>
          <w:tcPr>
            <w:tcW w:w="1377" w:type="pct"/>
            <w:vMerge w:val="restart"/>
            <w:shd w:val="clear" w:color="auto" w:fill="CBE9D3"/>
          </w:tcPr>
          <w:p w14:paraId="0CBF14EA" w14:textId="77777777" w:rsidR="00264ADC" w:rsidRPr="00264ADC" w:rsidRDefault="00264ADC" w:rsidP="00264ADC">
            <w:pPr>
              <w:spacing w:before="0" w:after="0" w:line="240" w:lineRule="auto"/>
              <w:rPr>
                <w:rFonts w:cs="Arial"/>
                <w:bCs/>
                <w:color w:val="FF0000"/>
                <w:sz w:val="22"/>
              </w:rPr>
            </w:pPr>
            <w:r w:rsidRPr="00264ADC">
              <w:rPr>
                <w:bCs/>
                <w:sz w:val="22"/>
                <w:lang w:val="x-none"/>
              </w:rPr>
              <w:t>Knowledge/Experience</w:t>
            </w:r>
          </w:p>
        </w:tc>
        <w:tc>
          <w:tcPr>
            <w:tcW w:w="725" w:type="pct"/>
            <w:vMerge w:val="restart"/>
            <w:shd w:val="clear" w:color="auto" w:fill="FFFFFF"/>
          </w:tcPr>
          <w:p w14:paraId="19920736" w14:textId="77777777" w:rsidR="00264ADC" w:rsidRPr="00264ADC" w:rsidRDefault="00264ADC" w:rsidP="00264ADC">
            <w:pPr>
              <w:spacing w:before="0" w:after="0" w:line="240" w:lineRule="auto"/>
              <w:rPr>
                <w:sz w:val="22"/>
              </w:rPr>
            </w:pPr>
            <w:r w:rsidRPr="00264ADC">
              <w:rPr>
                <w:sz w:val="22"/>
              </w:rPr>
              <w:t>35</w:t>
            </w:r>
          </w:p>
          <w:p w14:paraId="122B70EC" w14:textId="77777777" w:rsidR="00264ADC" w:rsidRPr="00264ADC" w:rsidRDefault="00264ADC" w:rsidP="00264ADC">
            <w:pPr>
              <w:spacing w:before="0" w:after="0" w:line="240" w:lineRule="auto"/>
              <w:rPr>
                <w:color w:val="FF0000"/>
                <w:sz w:val="22"/>
              </w:rPr>
            </w:pPr>
          </w:p>
          <w:p w14:paraId="2797BA18" w14:textId="77777777" w:rsidR="00264ADC" w:rsidRPr="00264ADC" w:rsidRDefault="00264ADC" w:rsidP="00264ADC">
            <w:pPr>
              <w:spacing w:before="0" w:after="0" w:line="240" w:lineRule="auto"/>
              <w:rPr>
                <w:color w:val="FF0000"/>
                <w:sz w:val="22"/>
              </w:rPr>
            </w:pPr>
          </w:p>
        </w:tc>
        <w:tc>
          <w:tcPr>
            <w:tcW w:w="1344" w:type="pct"/>
            <w:shd w:val="clear" w:color="auto" w:fill="FFFFFF"/>
          </w:tcPr>
          <w:p w14:paraId="02CAF294" w14:textId="77777777" w:rsidR="00264ADC" w:rsidRPr="00264ADC" w:rsidRDefault="00264ADC" w:rsidP="00264ADC">
            <w:pPr>
              <w:spacing w:before="0" w:after="0" w:line="240" w:lineRule="auto"/>
              <w:rPr>
                <w:color w:val="FF0000"/>
                <w:sz w:val="22"/>
              </w:rPr>
            </w:pPr>
            <w:r w:rsidRPr="00264ADC">
              <w:rPr>
                <w:sz w:val="22"/>
              </w:rPr>
              <w:t xml:space="preserve">Technical Assessment </w:t>
            </w:r>
          </w:p>
        </w:tc>
        <w:tc>
          <w:tcPr>
            <w:tcW w:w="1554" w:type="pct"/>
            <w:shd w:val="clear" w:color="auto" w:fill="FFFFFF"/>
          </w:tcPr>
          <w:p w14:paraId="3EC8D2A9" w14:textId="77777777" w:rsidR="00264ADC" w:rsidRPr="00264ADC" w:rsidRDefault="00264ADC" w:rsidP="00264ADC">
            <w:pPr>
              <w:spacing w:before="0" w:after="0" w:line="240" w:lineRule="auto"/>
              <w:rPr>
                <w:sz w:val="22"/>
              </w:rPr>
            </w:pPr>
            <w:r w:rsidRPr="00264ADC">
              <w:rPr>
                <w:sz w:val="22"/>
              </w:rPr>
              <w:t>23</w:t>
            </w:r>
          </w:p>
        </w:tc>
      </w:tr>
      <w:tr w:rsidR="00264ADC" w:rsidRPr="00264ADC" w14:paraId="7DAFD6DF" w14:textId="77777777" w:rsidTr="00264ADC">
        <w:tc>
          <w:tcPr>
            <w:tcW w:w="1377" w:type="pct"/>
            <w:vMerge/>
            <w:shd w:val="clear" w:color="auto" w:fill="CBE9D3"/>
          </w:tcPr>
          <w:p w14:paraId="5E05F0BB" w14:textId="77777777" w:rsidR="00264ADC" w:rsidRPr="00264ADC" w:rsidRDefault="00264ADC" w:rsidP="00264ADC">
            <w:pPr>
              <w:spacing w:before="0" w:after="0" w:line="240" w:lineRule="auto"/>
              <w:rPr>
                <w:bCs/>
                <w:color w:val="FF0000"/>
                <w:sz w:val="22"/>
                <w:lang w:val="x-none"/>
              </w:rPr>
            </w:pPr>
          </w:p>
        </w:tc>
        <w:tc>
          <w:tcPr>
            <w:tcW w:w="725" w:type="pct"/>
            <w:vMerge/>
            <w:shd w:val="clear" w:color="auto" w:fill="FFFFFF"/>
          </w:tcPr>
          <w:p w14:paraId="24F1202F" w14:textId="77777777" w:rsidR="00264ADC" w:rsidRPr="00264ADC" w:rsidRDefault="00264ADC" w:rsidP="00264ADC">
            <w:pPr>
              <w:spacing w:before="0" w:after="0" w:line="240" w:lineRule="auto"/>
              <w:rPr>
                <w:color w:val="FF0000"/>
                <w:sz w:val="22"/>
                <w:lang w:val="x-none"/>
              </w:rPr>
            </w:pPr>
          </w:p>
        </w:tc>
        <w:tc>
          <w:tcPr>
            <w:tcW w:w="1344" w:type="pct"/>
            <w:shd w:val="clear" w:color="auto" w:fill="FFFFFF"/>
          </w:tcPr>
          <w:p w14:paraId="516C7447" w14:textId="77777777" w:rsidR="00264ADC" w:rsidRPr="00264ADC" w:rsidRDefault="00264ADC" w:rsidP="00264ADC">
            <w:pPr>
              <w:spacing w:before="0" w:after="0" w:line="240" w:lineRule="auto"/>
              <w:rPr>
                <w:color w:val="FF0000"/>
                <w:sz w:val="22"/>
                <w:lang w:val="x-none"/>
              </w:rPr>
            </w:pPr>
            <w:r w:rsidRPr="00264ADC">
              <w:rPr>
                <w:rFonts w:cs="Arial"/>
                <w:color w:val="000000"/>
                <w:sz w:val="22"/>
              </w:rPr>
              <w:t>M</w:t>
            </w:r>
            <w:proofErr w:type="spellStart"/>
            <w:r w:rsidRPr="00264ADC">
              <w:rPr>
                <w:rFonts w:cs="Arial"/>
                <w:color w:val="000000"/>
                <w:sz w:val="22"/>
                <w:lang w:val="x-none"/>
              </w:rPr>
              <w:t>ethods</w:t>
            </w:r>
            <w:proofErr w:type="spellEnd"/>
            <w:r w:rsidRPr="00264ADC">
              <w:rPr>
                <w:rFonts w:cs="Arial"/>
                <w:color w:val="000000"/>
                <w:sz w:val="22"/>
                <w:lang w:val="x-none"/>
              </w:rPr>
              <w:t xml:space="preserve"> of engagement</w:t>
            </w:r>
          </w:p>
        </w:tc>
        <w:tc>
          <w:tcPr>
            <w:tcW w:w="1554" w:type="pct"/>
            <w:shd w:val="clear" w:color="auto" w:fill="FFFFFF"/>
          </w:tcPr>
          <w:p w14:paraId="48B5B364" w14:textId="77777777" w:rsidR="00264ADC" w:rsidRPr="00264ADC" w:rsidRDefault="00264ADC" w:rsidP="00264ADC">
            <w:pPr>
              <w:spacing w:before="0" w:after="0" w:line="240" w:lineRule="auto"/>
              <w:rPr>
                <w:rFonts w:cs="Arial"/>
                <w:color w:val="000000"/>
                <w:sz w:val="22"/>
              </w:rPr>
            </w:pPr>
            <w:r w:rsidRPr="00264ADC">
              <w:rPr>
                <w:rFonts w:cs="Arial"/>
                <w:color w:val="000000"/>
                <w:sz w:val="22"/>
              </w:rPr>
              <w:t>12</w:t>
            </w:r>
          </w:p>
        </w:tc>
      </w:tr>
      <w:tr w:rsidR="00264ADC" w:rsidRPr="00264ADC" w14:paraId="62DBF613" w14:textId="77777777" w:rsidTr="00264ADC">
        <w:tc>
          <w:tcPr>
            <w:tcW w:w="1377" w:type="pct"/>
            <w:shd w:val="clear" w:color="auto" w:fill="CBE9D3"/>
          </w:tcPr>
          <w:p w14:paraId="5DD31728" w14:textId="77777777" w:rsidR="00264ADC" w:rsidRPr="00264ADC" w:rsidRDefault="00264ADC" w:rsidP="00264ADC">
            <w:pPr>
              <w:spacing w:before="0" w:after="0" w:line="240" w:lineRule="auto"/>
              <w:rPr>
                <w:bCs/>
                <w:sz w:val="22"/>
                <w:lang w:val="x-none"/>
              </w:rPr>
            </w:pPr>
            <w:r w:rsidRPr="00264ADC">
              <w:rPr>
                <w:bCs/>
                <w:sz w:val="22"/>
                <w:lang w:val="x-none"/>
              </w:rPr>
              <w:t>Experience of working collaboratively with stakeholders</w:t>
            </w:r>
          </w:p>
        </w:tc>
        <w:tc>
          <w:tcPr>
            <w:tcW w:w="725" w:type="pct"/>
            <w:shd w:val="clear" w:color="auto" w:fill="FFFFFF"/>
          </w:tcPr>
          <w:p w14:paraId="062C33F9" w14:textId="77777777" w:rsidR="00264ADC" w:rsidRPr="00264ADC" w:rsidRDefault="00264ADC" w:rsidP="00264ADC">
            <w:pPr>
              <w:spacing w:before="0" w:after="0" w:line="240" w:lineRule="auto"/>
              <w:rPr>
                <w:sz w:val="22"/>
              </w:rPr>
            </w:pPr>
            <w:r w:rsidRPr="00264ADC">
              <w:rPr>
                <w:sz w:val="22"/>
              </w:rPr>
              <w:t xml:space="preserve">5 </w:t>
            </w:r>
          </w:p>
        </w:tc>
        <w:tc>
          <w:tcPr>
            <w:tcW w:w="1344" w:type="pct"/>
            <w:shd w:val="clear" w:color="auto" w:fill="FFFFFF"/>
          </w:tcPr>
          <w:p w14:paraId="68D29426" w14:textId="77777777" w:rsidR="00264ADC" w:rsidRPr="00264ADC" w:rsidRDefault="00264ADC" w:rsidP="00264ADC">
            <w:pPr>
              <w:spacing w:before="0" w:after="0" w:line="240" w:lineRule="auto"/>
              <w:rPr>
                <w:color w:val="FF0000"/>
                <w:sz w:val="22"/>
                <w:lang w:val="x-none"/>
              </w:rPr>
            </w:pPr>
          </w:p>
        </w:tc>
        <w:tc>
          <w:tcPr>
            <w:tcW w:w="1554" w:type="pct"/>
            <w:shd w:val="clear" w:color="auto" w:fill="FFFFFF"/>
          </w:tcPr>
          <w:p w14:paraId="718A5496" w14:textId="77777777" w:rsidR="00264ADC" w:rsidRPr="00264ADC" w:rsidRDefault="00264ADC" w:rsidP="00264ADC">
            <w:pPr>
              <w:spacing w:before="0" w:after="0" w:line="240" w:lineRule="auto"/>
              <w:rPr>
                <w:color w:val="FF0000"/>
                <w:sz w:val="22"/>
              </w:rPr>
            </w:pPr>
            <w:r w:rsidRPr="00264ADC">
              <w:rPr>
                <w:sz w:val="22"/>
              </w:rPr>
              <w:t>5</w:t>
            </w:r>
          </w:p>
        </w:tc>
      </w:tr>
      <w:tr w:rsidR="00264ADC" w:rsidRPr="00264ADC" w14:paraId="3B1D698E" w14:textId="77777777" w:rsidTr="00264ADC">
        <w:trPr>
          <w:trHeight w:val="763"/>
        </w:trPr>
        <w:tc>
          <w:tcPr>
            <w:tcW w:w="1377" w:type="pct"/>
            <w:vMerge w:val="restart"/>
            <w:shd w:val="clear" w:color="auto" w:fill="CBE9D3"/>
          </w:tcPr>
          <w:p w14:paraId="2B7C3336" w14:textId="77777777" w:rsidR="00264ADC" w:rsidRPr="00264ADC" w:rsidRDefault="00264ADC" w:rsidP="00264ADC">
            <w:pPr>
              <w:spacing w:before="0" w:after="0" w:line="240" w:lineRule="auto"/>
              <w:rPr>
                <w:bCs/>
                <w:sz w:val="22"/>
                <w:lang w:val="x-none"/>
              </w:rPr>
            </w:pPr>
            <w:r w:rsidRPr="00264ADC">
              <w:rPr>
                <w:rFonts w:cs="Arial"/>
                <w:bCs/>
                <w:sz w:val="22"/>
                <w:lang w:val="x-none"/>
              </w:rPr>
              <w:t>Use of innovative technology in technical assessments and stakeholder engagement</w:t>
            </w:r>
          </w:p>
        </w:tc>
        <w:tc>
          <w:tcPr>
            <w:tcW w:w="725" w:type="pct"/>
            <w:vMerge w:val="restart"/>
            <w:shd w:val="clear" w:color="auto" w:fill="FFFFFF"/>
          </w:tcPr>
          <w:p w14:paraId="56C55F34" w14:textId="77777777" w:rsidR="00264ADC" w:rsidRPr="00264ADC" w:rsidRDefault="00264ADC" w:rsidP="00264ADC">
            <w:pPr>
              <w:spacing w:before="0" w:after="0" w:line="240" w:lineRule="auto"/>
              <w:rPr>
                <w:sz w:val="22"/>
              </w:rPr>
            </w:pPr>
            <w:r w:rsidRPr="00264ADC">
              <w:rPr>
                <w:sz w:val="22"/>
              </w:rPr>
              <w:t xml:space="preserve">20 </w:t>
            </w:r>
          </w:p>
        </w:tc>
        <w:tc>
          <w:tcPr>
            <w:tcW w:w="1344" w:type="pct"/>
            <w:shd w:val="clear" w:color="auto" w:fill="FFFFFF"/>
          </w:tcPr>
          <w:p w14:paraId="6CE23DC2" w14:textId="77777777" w:rsidR="00264ADC" w:rsidRPr="00264ADC" w:rsidRDefault="00264ADC" w:rsidP="00264ADC">
            <w:pPr>
              <w:spacing w:before="0" w:after="0" w:line="240" w:lineRule="auto"/>
              <w:rPr>
                <w:color w:val="FF0000"/>
                <w:sz w:val="22"/>
                <w:lang w:val="x-none"/>
              </w:rPr>
            </w:pPr>
            <w:r w:rsidRPr="00264ADC">
              <w:rPr>
                <w:rFonts w:cs="Arial"/>
                <w:sz w:val="22"/>
              </w:rPr>
              <w:t>I</w:t>
            </w:r>
            <w:proofErr w:type="spellStart"/>
            <w:r w:rsidRPr="00264ADC">
              <w:rPr>
                <w:rFonts w:cs="Arial"/>
                <w:sz w:val="22"/>
                <w:lang w:val="x-none"/>
              </w:rPr>
              <w:t>nnovative</w:t>
            </w:r>
            <w:proofErr w:type="spellEnd"/>
            <w:r w:rsidRPr="00264ADC">
              <w:rPr>
                <w:rFonts w:cs="Arial"/>
                <w:sz w:val="22"/>
                <w:lang w:val="x-none"/>
              </w:rPr>
              <w:t xml:space="preserve"> technology</w:t>
            </w:r>
          </w:p>
        </w:tc>
        <w:tc>
          <w:tcPr>
            <w:tcW w:w="1554" w:type="pct"/>
            <w:shd w:val="clear" w:color="auto" w:fill="FFFFFF"/>
          </w:tcPr>
          <w:p w14:paraId="3E681C96" w14:textId="77777777" w:rsidR="00264ADC" w:rsidRPr="00264ADC" w:rsidRDefault="00264ADC" w:rsidP="00264ADC">
            <w:pPr>
              <w:spacing w:before="0" w:after="0" w:line="240" w:lineRule="auto"/>
              <w:rPr>
                <w:rFonts w:cs="Arial"/>
                <w:sz w:val="22"/>
              </w:rPr>
            </w:pPr>
            <w:r w:rsidRPr="00264ADC">
              <w:rPr>
                <w:rFonts w:cs="Arial"/>
                <w:sz w:val="22"/>
              </w:rPr>
              <w:t>5</w:t>
            </w:r>
          </w:p>
        </w:tc>
      </w:tr>
      <w:tr w:rsidR="00264ADC" w:rsidRPr="00264ADC" w14:paraId="058A05E7" w14:textId="77777777" w:rsidTr="00264ADC">
        <w:tc>
          <w:tcPr>
            <w:tcW w:w="1377" w:type="pct"/>
            <w:vMerge/>
            <w:shd w:val="clear" w:color="auto" w:fill="CBE9D3"/>
          </w:tcPr>
          <w:p w14:paraId="726735DD" w14:textId="77777777" w:rsidR="00264ADC" w:rsidRPr="00264ADC" w:rsidRDefault="00264ADC" w:rsidP="00264ADC">
            <w:pPr>
              <w:spacing w:before="0" w:after="0" w:line="240" w:lineRule="auto"/>
              <w:rPr>
                <w:rFonts w:cs="Arial"/>
                <w:b/>
                <w:bCs/>
                <w:color w:val="000000"/>
                <w:sz w:val="22"/>
                <w:lang w:val="x-none"/>
              </w:rPr>
            </w:pPr>
          </w:p>
        </w:tc>
        <w:tc>
          <w:tcPr>
            <w:tcW w:w="725" w:type="pct"/>
            <w:vMerge/>
            <w:shd w:val="clear" w:color="auto" w:fill="FFFFFF"/>
          </w:tcPr>
          <w:p w14:paraId="7C8A51D9" w14:textId="77777777" w:rsidR="00264ADC" w:rsidRPr="00264ADC" w:rsidRDefault="00264ADC" w:rsidP="00264ADC">
            <w:pPr>
              <w:spacing w:before="0" w:after="0" w:line="240" w:lineRule="auto"/>
              <w:rPr>
                <w:color w:val="FF0000"/>
                <w:sz w:val="22"/>
              </w:rPr>
            </w:pPr>
          </w:p>
        </w:tc>
        <w:tc>
          <w:tcPr>
            <w:tcW w:w="1344" w:type="pct"/>
            <w:shd w:val="clear" w:color="auto" w:fill="FFFFFF"/>
          </w:tcPr>
          <w:p w14:paraId="6172E7B1" w14:textId="77777777" w:rsidR="00264ADC" w:rsidRPr="00264ADC" w:rsidRDefault="00264ADC" w:rsidP="00264ADC">
            <w:pPr>
              <w:spacing w:before="0" w:after="0" w:line="240" w:lineRule="auto"/>
              <w:rPr>
                <w:sz w:val="22"/>
              </w:rPr>
            </w:pPr>
            <w:r w:rsidRPr="00264ADC">
              <w:rPr>
                <w:sz w:val="22"/>
              </w:rPr>
              <w:t>Evidence gathering approaches</w:t>
            </w:r>
          </w:p>
        </w:tc>
        <w:tc>
          <w:tcPr>
            <w:tcW w:w="1554" w:type="pct"/>
            <w:shd w:val="clear" w:color="auto" w:fill="FFFFFF"/>
          </w:tcPr>
          <w:p w14:paraId="102F66DE" w14:textId="77777777" w:rsidR="00264ADC" w:rsidRPr="00264ADC" w:rsidRDefault="00264ADC" w:rsidP="00264ADC">
            <w:pPr>
              <w:spacing w:before="0" w:after="0" w:line="240" w:lineRule="auto"/>
              <w:rPr>
                <w:sz w:val="22"/>
              </w:rPr>
            </w:pPr>
            <w:r w:rsidRPr="00264ADC">
              <w:rPr>
                <w:sz w:val="22"/>
              </w:rPr>
              <w:t>15</w:t>
            </w:r>
          </w:p>
        </w:tc>
      </w:tr>
      <w:tr w:rsidR="00264ADC" w:rsidRPr="00264ADC" w14:paraId="3843D777" w14:textId="77777777" w:rsidTr="00264ADC">
        <w:trPr>
          <w:trHeight w:val="1012"/>
        </w:trPr>
        <w:tc>
          <w:tcPr>
            <w:tcW w:w="1377" w:type="pct"/>
            <w:shd w:val="clear" w:color="auto" w:fill="CBE9D3"/>
          </w:tcPr>
          <w:p w14:paraId="1B112BB0" w14:textId="77777777" w:rsidR="00264ADC" w:rsidRPr="00264ADC" w:rsidRDefault="00264ADC" w:rsidP="00264ADC">
            <w:pPr>
              <w:spacing w:before="0" w:after="0" w:line="240" w:lineRule="auto"/>
              <w:rPr>
                <w:bCs/>
                <w:sz w:val="22"/>
                <w:lang w:val="x-none"/>
              </w:rPr>
            </w:pPr>
            <w:r w:rsidRPr="00264ADC">
              <w:rPr>
                <w:bCs/>
                <w:sz w:val="22"/>
              </w:rPr>
              <w:t xml:space="preserve">Social Value - </w:t>
            </w:r>
            <w:r w:rsidRPr="00264ADC">
              <w:rPr>
                <w:bCs/>
                <w:sz w:val="22"/>
                <w:lang w:val="x-none"/>
              </w:rPr>
              <w:t>Environmental Sustainability</w:t>
            </w:r>
          </w:p>
        </w:tc>
        <w:tc>
          <w:tcPr>
            <w:tcW w:w="725" w:type="pct"/>
            <w:shd w:val="clear" w:color="auto" w:fill="FFFFFF"/>
          </w:tcPr>
          <w:p w14:paraId="7CC5BE53" w14:textId="77777777" w:rsidR="00264ADC" w:rsidRPr="00264ADC" w:rsidRDefault="00264ADC" w:rsidP="00264ADC">
            <w:pPr>
              <w:spacing w:before="0" w:after="0" w:line="240" w:lineRule="auto"/>
              <w:rPr>
                <w:sz w:val="22"/>
              </w:rPr>
            </w:pPr>
            <w:r w:rsidRPr="00264ADC">
              <w:rPr>
                <w:sz w:val="22"/>
              </w:rPr>
              <w:t>10</w:t>
            </w:r>
          </w:p>
        </w:tc>
        <w:tc>
          <w:tcPr>
            <w:tcW w:w="1344" w:type="pct"/>
            <w:shd w:val="clear" w:color="auto" w:fill="FFFFFF"/>
          </w:tcPr>
          <w:p w14:paraId="4923699E" w14:textId="77777777" w:rsidR="00264ADC" w:rsidRPr="00264ADC" w:rsidRDefault="00264ADC" w:rsidP="00264ADC">
            <w:pPr>
              <w:spacing w:before="0" w:after="0" w:line="240" w:lineRule="auto"/>
              <w:rPr>
                <w:sz w:val="22"/>
                <w:lang w:val="x-none"/>
              </w:rPr>
            </w:pPr>
            <w:r w:rsidRPr="00264ADC">
              <w:rPr>
                <w:sz w:val="22"/>
                <w:lang w:val="x-none"/>
              </w:rPr>
              <w:t>Energy Efficiency / Climate Change Impact</w:t>
            </w:r>
          </w:p>
          <w:p w14:paraId="6E97A8CA" w14:textId="77777777" w:rsidR="00264ADC" w:rsidRPr="00264ADC" w:rsidRDefault="00264ADC" w:rsidP="00264ADC">
            <w:pPr>
              <w:spacing w:before="0" w:after="0" w:line="240" w:lineRule="auto"/>
              <w:rPr>
                <w:sz w:val="22"/>
                <w:lang w:val="x-none"/>
              </w:rPr>
            </w:pPr>
            <w:r w:rsidRPr="00264ADC">
              <w:rPr>
                <w:sz w:val="22"/>
                <w:lang w:val="x-none"/>
              </w:rPr>
              <w:t>Resource Efficiency</w:t>
            </w:r>
          </w:p>
          <w:p w14:paraId="4B3337C8" w14:textId="77777777" w:rsidR="00264ADC" w:rsidRPr="00264ADC" w:rsidRDefault="00264ADC" w:rsidP="00264ADC">
            <w:pPr>
              <w:spacing w:before="0" w:after="0" w:line="240" w:lineRule="auto"/>
              <w:rPr>
                <w:sz w:val="22"/>
                <w:lang w:val="x-none"/>
              </w:rPr>
            </w:pPr>
            <w:r w:rsidRPr="00264ADC">
              <w:rPr>
                <w:sz w:val="22"/>
                <w:lang w:val="x-none"/>
              </w:rPr>
              <w:t>Waste &amp; recycling</w:t>
            </w:r>
          </w:p>
        </w:tc>
        <w:tc>
          <w:tcPr>
            <w:tcW w:w="1554" w:type="pct"/>
            <w:shd w:val="clear" w:color="auto" w:fill="FFFFFF"/>
          </w:tcPr>
          <w:p w14:paraId="06EFCACD" w14:textId="77777777" w:rsidR="00264ADC" w:rsidRPr="00264ADC" w:rsidRDefault="00264ADC" w:rsidP="00264ADC">
            <w:pPr>
              <w:spacing w:before="0" w:after="0" w:line="240" w:lineRule="auto"/>
              <w:rPr>
                <w:sz w:val="22"/>
              </w:rPr>
            </w:pPr>
            <w:r w:rsidRPr="00264ADC">
              <w:rPr>
                <w:sz w:val="22"/>
              </w:rPr>
              <w:t>10</w:t>
            </w:r>
          </w:p>
        </w:tc>
      </w:tr>
    </w:tbl>
    <w:p w14:paraId="60FAB826" w14:textId="77777777" w:rsidR="00264ADC" w:rsidRPr="00F74ADE" w:rsidRDefault="00264ADC" w:rsidP="00A91BA7">
      <w:pPr>
        <w:jc w:val="both"/>
        <w:rPr>
          <w:szCs w:val="24"/>
        </w:rPr>
      </w:pPr>
    </w:p>
    <w:p w14:paraId="17150297" w14:textId="38F93655" w:rsidR="00664F99" w:rsidRPr="00AE0A1D" w:rsidRDefault="00664F99" w:rsidP="00A91BA7">
      <w:pPr>
        <w:widowControl w:val="0"/>
        <w:jc w:val="both"/>
        <w:rPr>
          <w:szCs w:val="24"/>
        </w:rPr>
      </w:pPr>
      <w:r w:rsidRPr="00AE0A1D">
        <w:rPr>
          <w:szCs w:val="24"/>
        </w:rPr>
        <w:t xml:space="preserve">For each of the Strategic Themes, the score attributed will reflect the </w:t>
      </w:r>
      <w:r w:rsidR="00484654" w:rsidRPr="00AE0A1D">
        <w:rPr>
          <w:szCs w:val="24"/>
        </w:rPr>
        <w:t xml:space="preserve">relative </w:t>
      </w:r>
      <w:r w:rsidRPr="00AE0A1D">
        <w:rPr>
          <w:szCs w:val="24"/>
        </w:rPr>
        <w:t>scoring which means that all individual scores are normalised against a maximum score (</w:t>
      </w:r>
      <w:proofErr w:type="gramStart"/>
      <w:r w:rsidRPr="00AE0A1D">
        <w:rPr>
          <w:szCs w:val="24"/>
        </w:rPr>
        <w:t>i.e.</w:t>
      </w:r>
      <w:proofErr w:type="gramEnd"/>
      <w:r w:rsidRPr="00AE0A1D">
        <w:rPr>
          <w:szCs w:val="24"/>
        </w:rPr>
        <w:t xml:space="preserve"> the weighting).  The highest score achieved by any single supplier will be ranked number 1 and shall receive the maximum possible weighted marks, with all other scores being a percentage of the maximum.</w:t>
      </w:r>
    </w:p>
    <w:p w14:paraId="7ADC02F9" w14:textId="01AE17F6" w:rsidR="00B4765F" w:rsidRPr="00D47244" w:rsidRDefault="00B4765F" w:rsidP="00B4765F">
      <w:pPr>
        <w:rPr>
          <w:rFonts w:eastAsia="Times New Roman"/>
          <w:b/>
          <w:bCs/>
          <w:color w:val="404040"/>
          <w:szCs w:val="24"/>
        </w:rPr>
      </w:pPr>
      <w:r w:rsidRPr="00D47244">
        <w:rPr>
          <w:rFonts w:eastAsia="Times New Roman"/>
          <w:b/>
          <w:bCs/>
          <w:color w:val="404040"/>
          <w:szCs w:val="24"/>
        </w:rPr>
        <w:t xml:space="preserve">Selection Questionnaire - Financial </w:t>
      </w:r>
      <w:r w:rsidR="00355C51" w:rsidRPr="00D47244">
        <w:rPr>
          <w:rFonts w:eastAsia="Times New Roman"/>
          <w:b/>
          <w:bCs/>
          <w:color w:val="404040"/>
          <w:szCs w:val="24"/>
        </w:rPr>
        <w:t>s</w:t>
      </w:r>
      <w:r w:rsidRPr="00D47244">
        <w:rPr>
          <w:rFonts w:eastAsia="Times New Roman"/>
          <w:b/>
          <w:bCs/>
          <w:color w:val="404040"/>
          <w:szCs w:val="24"/>
        </w:rPr>
        <w:t xml:space="preserve">tanding </w:t>
      </w:r>
    </w:p>
    <w:p w14:paraId="656B154D" w14:textId="3BEF99B8" w:rsidR="00B4765F" w:rsidRPr="004E326F" w:rsidRDefault="00B4765F" w:rsidP="00A91BA7">
      <w:pPr>
        <w:jc w:val="both"/>
        <w:rPr>
          <w:szCs w:val="24"/>
        </w:rPr>
      </w:pPr>
      <w:r w:rsidRPr="004E326F">
        <w:rPr>
          <w:szCs w:val="24"/>
        </w:rPr>
        <w:t xml:space="preserve">The Authority will review the economic information provided </w:t>
      </w:r>
      <w:r w:rsidR="00C93DBB">
        <w:rPr>
          <w:szCs w:val="24"/>
        </w:rPr>
        <w:t xml:space="preserve">as part of the Selection Questionnaire response </w:t>
      </w:r>
      <w:r w:rsidRPr="004E326F">
        <w:rPr>
          <w:szCs w:val="24"/>
        </w:rPr>
        <w:t xml:space="preserve">to evaluate a Tenderer’s economic and financial standing. The Authority’s evaluation will be based on all the information reviewed and will not be determined by a single indicator. If, based on its assessment of the information provided in a Response, the Authority decides that a Tenderer does not meet the Authority’s required level of economic standing, the Authority may: </w:t>
      </w:r>
    </w:p>
    <w:p w14:paraId="581D0BB4" w14:textId="31526ECA" w:rsidR="00B4765F" w:rsidRPr="004E326F" w:rsidRDefault="001525DB" w:rsidP="00423689">
      <w:pPr>
        <w:pStyle w:val="ListParagraph"/>
        <w:numPr>
          <w:ilvl w:val="0"/>
          <w:numId w:val="1"/>
        </w:numPr>
        <w:ind w:left="1134" w:hanging="283"/>
        <w:jc w:val="both"/>
        <w:rPr>
          <w:szCs w:val="24"/>
        </w:rPr>
      </w:pPr>
      <w:r>
        <w:rPr>
          <w:szCs w:val="24"/>
        </w:rPr>
        <w:t>a</w:t>
      </w:r>
      <w:r w:rsidR="00B4765F" w:rsidRPr="004E326F">
        <w:rPr>
          <w:szCs w:val="24"/>
        </w:rPr>
        <w:t xml:space="preserve">sk for additional information, including information relating to </w:t>
      </w:r>
      <w:r>
        <w:rPr>
          <w:szCs w:val="24"/>
        </w:rPr>
        <w:t xml:space="preserve">the </w:t>
      </w:r>
      <w:r w:rsidR="00D47244">
        <w:rPr>
          <w:szCs w:val="24"/>
        </w:rPr>
        <w:t xml:space="preserve">Tenderer’s </w:t>
      </w:r>
      <w:r w:rsidR="00D47244" w:rsidRPr="004E326F">
        <w:rPr>
          <w:szCs w:val="24"/>
        </w:rPr>
        <w:t>parent</w:t>
      </w:r>
      <w:r w:rsidR="00B4765F" w:rsidRPr="004E326F">
        <w:rPr>
          <w:szCs w:val="24"/>
        </w:rPr>
        <w:t xml:space="preserve"> company, if applicable; and/or </w:t>
      </w:r>
    </w:p>
    <w:p w14:paraId="6D56E555" w14:textId="4271196B" w:rsidR="00B4765F" w:rsidRPr="004E326F" w:rsidRDefault="001525DB" w:rsidP="00423689">
      <w:pPr>
        <w:pStyle w:val="ListParagraph"/>
        <w:numPr>
          <w:ilvl w:val="0"/>
          <w:numId w:val="1"/>
        </w:numPr>
        <w:ind w:left="1134" w:hanging="283"/>
        <w:jc w:val="both"/>
        <w:rPr>
          <w:szCs w:val="24"/>
        </w:rPr>
      </w:pPr>
      <w:r>
        <w:rPr>
          <w:szCs w:val="24"/>
        </w:rPr>
        <w:t>r</w:t>
      </w:r>
      <w:r w:rsidR="00B4765F" w:rsidRPr="004E326F">
        <w:rPr>
          <w:szCs w:val="24"/>
        </w:rPr>
        <w:t xml:space="preserve">equire a parent company guarantee or a performance bond. </w:t>
      </w:r>
    </w:p>
    <w:p w14:paraId="39A8F221" w14:textId="16A1DF71" w:rsidR="00B4765F" w:rsidRDefault="009A67A8" w:rsidP="00A91BA7">
      <w:pPr>
        <w:jc w:val="both"/>
        <w:rPr>
          <w:szCs w:val="24"/>
        </w:rPr>
      </w:pPr>
      <w:r>
        <w:rPr>
          <w:szCs w:val="24"/>
        </w:rPr>
        <w:lastRenderedPageBreak/>
        <w:t>If the Authority decides that a parent company guarantee or performance bond is required, t</w:t>
      </w:r>
      <w:r w:rsidR="00B4765F" w:rsidRPr="004E326F">
        <w:rPr>
          <w:szCs w:val="24"/>
        </w:rPr>
        <w:t xml:space="preserve">he Authority </w:t>
      </w:r>
      <w:r w:rsidR="001525DB">
        <w:rPr>
          <w:szCs w:val="24"/>
        </w:rPr>
        <w:t>will</w:t>
      </w:r>
      <w:r w:rsidR="00D47244">
        <w:rPr>
          <w:szCs w:val="24"/>
        </w:rPr>
        <w:t xml:space="preserve"> </w:t>
      </w:r>
      <w:r w:rsidR="00B4765F" w:rsidRPr="004E326F">
        <w:rPr>
          <w:szCs w:val="24"/>
        </w:rPr>
        <w:t xml:space="preserve">reject a </w:t>
      </w:r>
      <w:r>
        <w:rPr>
          <w:szCs w:val="24"/>
        </w:rPr>
        <w:t xml:space="preserve">Response if the Tenderer </w:t>
      </w:r>
      <w:r w:rsidR="00B4765F" w:rsidRPr="004E326F">
        <w:rPr>
          <w:szCs w:val="24"/>
        </w:rPr>
        <w:t>is unable to offer a commitment to</w:t>
      </w:r>
      <w:r>
        <w:rPr>
          <w:szCs w:val="24"/>
        </w:rPr>
        <w:t xml:space="preserve"> make such provision.</w:t>
      </w:r>
      <w:r w:rsidR="00B4765F" w:rsidRPr="004E326F">
        <w:rPr>
          <w:szCs w:val="24"/>
        </w:rPr>
        <w:t xml:space="preserve"> In addition to the information provided in a Response, the Authority may, at its discretion, consult Dun &amp; Bradstreet reports and other credit rating or equivalent reports depending on where a Tenderer is located. </w:t>
      </w:r>
    </w:p>
    <w:p w14:paraId="215DA665" w14:textId="77777777" w:rsidR="00B4765F" w:rsidRPr="004E326F" w:rsidRDefault="00B4765F" w:rsidP="00A91BA7">
      <w:pPr>
        <w:jc w:val="both"/>
        <w:rPr>
          <w:szCs w:val="24"/>
        </w:rPr>
      </w:pPr>
      <w:r w:rsidRPr="004E326F">
        <w:rPr>
          <w:szCs w:val="24"/>
        </w:rPr>
        <w:t xml:space="preserve">The Authority’s assessment of economic and financial standing will consider financial strength and risk of business failure. Financial strength is based on tangible net worth and is rated on a scale of 5A (strongest) to H (weakest) obtained from Dun &amp; Bradstreet. There are also classifications for negative net worth and net worth undetermined (insufficient information). Financial strength will be assessed relative to the estimated annual contract value. </w:t>
      </w:r>
    </w:p>
    <w:p w14:paraId="20C53255" w14:textId="4A423A89" w:rsidR="00B4765F" w:rsidRPr="004E326F" w:rsidRDefault="00B4765F" w:rsidP="00B4765F">
      <w:pPr>
        <w:rPr>
          <w:szCs w:val="24"/>
        </w:rPr>
      </w:pPr>
      <w:r w:rsidRPr="004E326F">
        <w:rPr>
          <w:szCs w:val="24"/>
        </w:rPr>
        <w:t xml:space="preserve">The Authority will also consider annual turnover. For this procurement, the Authority expects the contractor to have an annual turnover for each of its last two financial years of at least </w:t>
      </w:r>
      <w:r w:rsidR="004234E4" w:rsidRPr="004234E4">
        <w:rPr>
          <w:szCs w:val="24"/>
        </w:rPr>
        <w:t>10</w:t>
      </w:r>
      <w:r>
        <w:rPr>
          <w:szCs w:val="24"/>
        </w:rPr>
        <w:t>% of the contract value</w:t>
      </w:r>
      <w:r w:rsidRPr="004E326F">
        <w:rPr>
          <w:szCs w:val="24"/>
        </w:rPr>
        <w:t xml:space="preserve">.  </w:t>
      </w:r>
    </w:p>
    <w:p w14:paraId="48289EDA" w14:textId="77777777" w:rsidR="00B4765F" w:rsidRPr="004E326F" w:rsidRDefault="00B4765F" w:rsidP="00A91BA7">
      <w:pPr>
        <w:jc w:val="both"/>
        <w:rPr>
          <w:szCs w:val="24"/>
        </w:rPr>
      </w:pPr>
      <w:r>
        <w:rPr>
          <w:szCs w:val="24"/>
        </w:rPr>
        <w:t>I</w:t>
      </w:r>
      <w:r w:rsidRPr="004E326F">
        <w:rPr>
          <w:szCs w:val="24"/>
        </w:rPr>
        <w:t>n the case of a joint venture or a consortium bid, the annual turnover is calculated by combining the turnover of the relevant organisations in each of the last two financial years.</w:t>
      </w:r>
      <w:r>
        <w:rPr>
          <w:szCs w:val="24"/>
        </w:rPr>
        <w:t xml:space="preserve"> </w:t>
      </w:r>
      <w:r w:rsidRPr="004E326F">
        <w:rPr>
          <w:szCs w:val="24"/>
        </w:rPr>
        <w:t xml:space="preserve">In addition, the annual turnover of at least one of those organisations is expected to be </w:t>
      </w:r>
      <w:r w:rsidRPr="00D616E1">
        <w:rPr>
          <w:color w:val="FF0000"/>
          <w:szCs w:val="24"/>
        </w:rPr>
        <w:t xml:space="preserve">£[X] </w:t>
      </w:r>
      <w:r w:rsidRPr="004E326F">
        <w:rPr>
          <w:szCs w:val="24"/>
        </w:rPr>
        <w:t xml:space="preserve">GBP.  </w:t>
      </w:r>
    </w:p>
    <w:p w14:paraId="5962DEF8" w14:textId="67CC337F" w:rsidR="00B4765F" w:rsidRPr="004E326F" w:rsidRDefault="00B4765F" w:rsidP="00A91BA7">
      <w:pPr>
        <w:jc w:val="both"/>
        <w:rPr>
          <w:szCs w:val="24"/>
        </w:rPr>
      </w:pPr>
      <w:r w:rsidRPr="004E326F">
        <w:rPr>
          <w:szCs w:val="24"/>
        </w:rPr>
        <w:t xml:space="preserve">Risk of Business Failure is rated on a scale of 1 (minimal) to 4 (significant) obtained from Dun &amp; Bradstreet. There is also a classification of insufficient information. The Authority regards a score of 4 as indicating inadequate economic and financial standing for this procurement. The Authority will also calculate and evaluate </w:t>
      </w:r>
      <w:r w:rsidR="009A67A8">
        <w:rPr>
          <w:szCs w:val="24"/>
        </w:rPr>
        <w:t>the Tenderer’s</w:t>
      </w:r>
      <w:r w:rsidRPr="004E326F">
        <w:rPr>
          <w:szCs w:val="24"/>
        </w:rPr>
        <w:t xml:space="preserve">: </w:t>
      </w:r>
    </w:p>
    <w:p w14:paraId="4110BEC3" w14:textId="0341414B" w:rsidR="00B4765F" w:rsidRPr="003A368E" w:rsidRDefault="009A67A8" w:rsidP="00423689">
      <w:pPr>
        <w:pStyle w:val="ListParagraph"/>
        <w:numPr>
          <w:ilvl w:val="0"/>
          <w:numId w:val="3"/>
        </w:numPr>
        <w:ind w:left="1134" w:hanging="283"/>
        <w:jc w:val="both"/>
        <w:rPr>
          <w:szCs w:val="24"/>
        </w:rPr>
      </w:pPr>
      <w:r>
        <w:rPr>
          <w:szCs w:val="24"/>
        </w:rPr>
        <w:t>o</w:t>
      </w:r>
      <w:r w:rsidR="00B4765F" w:rsidRPr="003A368E">
        <w:rPr>
          <w:szCs w:val="24"/>
        </w:rPr>
        <w:t xml:space="preserve">perating performance: growth or reductions in sales, gross profit, operating </w:t>
      </w:r>
      <w:r>
        <w:rPr>
          <w:szCs w:val="24"/>
        </w:rPr>
        <w:t>p</w:t>
      </w:r>
      <w:r w:rsidR="00B4765F" w:rsidRPr="003A368E">
        <w:rPr>
          <w:szCs w:val="24"/>
        </w:rPr>
        <w:t xml:space="preserve">rofit, profit before tax and earnings before interest, tax, depreciation, amortisation, exceptional items and profit/loss on sale of </w:t>
      </w:r>
      <w:proofErr w:type="gramStart"/>
      <w:r w:rsidR="00B4765F" w:rsidRPr="003A368E">
        <w:rPr>
          <w:szCs w:val="24"/>
        </w:rPr>
        <w:t>businesses;</w:t>
      </w:r>
      <w:proofErr w:type="gramEnd"/>
      <w:r w:rsidR="00B4765F" w:rsidRPr="003A368E">
        <w:rPr>
          <w:szCs w:val="24"/>
        </w:rPr>
        <w:t xml:space="preserve"> </w:t>
      </w:r>
    </w:p>
    <w:p w14:paraId="3A73238B" w14:textId="79728540" w:rsidR="00B4765F" w:rsidRPr="003A368E" w:rsidRDefault="009A67A8" w:rsidP="00423689">
      <w:pPr>
        <w:pStyle w:val="ListParagraph"/>
        <w:numPr>
          <w:ilvl w:val="0"/>
          <w:numId w:val="1"/>
        </w:numPr>
        <w:ind w:left="1134" w:hanging="283"/>
        <w:jc w:val="both"/>
        <w:rPr>
          <w:szCs w:val="24"/>
        </w:rPr>
      </w:pPr>
      <w:r>
        <w:rPr>
          <w:szCs w:val="24"/>
        </w:rPr>
        <w:t>l</w:t>
      </w:r>
      <w:r w:rsidR="00B4765F" w:rsidRPr="003A368E">
        <w:rPr>
          <w:szCs w:val="24"/>
        </w:rPr>
        <w:t xml:space="preserve">iquidity: net current assets, movements in cash flow from operations, working capital and quick ratios, and average collection and payments periods; and   </w:t>
      </w:r>
    </w:p>
    <w:p w14:paraId="6E276A21" w14:textId="396EF27F" w:rsidR="00B4765F" w:rsidRPr="004E326F" w:rsidRDefault="009A67A8" w:rsidP="00423689">
      <w:pPr>
        <w:pStyle w:val="ListParagraph"/>
        <w:numPr>
          <w:ilvl w:val="0"/>
          <w:numId w:val="1"/>
        </w:numPr>
        <w:ind w:left="1134" w:hanging="283"/>
        <w:jc w:val="both"/>
        <w:rPr>
          <w:szCs w:val="24"/>
        </w:rPr>
      </w:pPr>
      <w:r>
        <w:rPr>
          <w:szCs w:val="24"/>
        </w:rPr>
        <w:t>f</w:t>
      </w:r>
      <w:r w:rsidR="00B4765F" w:rsidRPr="004E326F">
        <w:rPr>
          <w:szCs w:val="24"/>
        </w:rPr>
        <w:t xml:space="preserve">inancial structure: gearing ratios and interest cover. </w:t>
      </w:r>
    </w:p>
    <w:p w14:paraId="4358148D" w14:textId="77777777" w:rsidR="00B4765F" w:rsidRDefault="00B4765F" w:rsidP="00B4765F">
      <w:pPr>
        <w:spacing w:before="0" w:after="0" w:line="240" w:lineRule="auto"/>
        <w:jc w:val="both"/>
        <w:rPr>
          <w:szCs w:val="24"/>
        </w:rPr>
      </w:pPr>
    </w:p>
    <w:p w14:paraId="25193313" w14:textId="672F2728" w:rsidR="00B4765F" w:rsidRPr="00594B60" w:rsidRDefault="00B4765F" w:rsidP="00B4765F">
      <w:pPr>
        <w:widowControl w:val="0"/>
        <w:rPr>
          <w:b/>
          <w:sz w:val="28"/>
          <w:szCs w:val="28"/>
        </w:rPr>
      </w:pPr>
      <w:r w:rsidRPr="00594B60">
        <w:rPr>
          <w:b/>
          <w:sz w:val="28"/>
          <w:szCs w:val="28"/>
        </w:rPr>
        <w:t>Evaluation</w:t>
      </w:r>
      <w:r w:rsidR="00A46C28">
        <w:rPr>
          <w:b/>
          <w:sz w:val="28"/>
          <w:szCs w:val="28"/>
        </w:rPr>
        <w:t xml:space="preserve"> of Responses</w:t>
      </w:r>
      <w:r w:rsidRPr="00594B60">
        <w:rPr>
          <w:b/>
          <w:sz w:val="28"/>
          <w:szCs w:val="28"/>
        </w:rPr>
        <w:t xml:space="preserve"> </w:t>
      </w:r>
    </w:p>
    <w:p w14:paraId="52C92F2D" w14:textId="77777777" w:rsidR="00B4765F" w:rsidRDefault="00B4765F" w:rsidP="00A91BA7">
      <w:pPr>
        <w:spacing w:before="0" w:after="0" w:line="240" w:lineRule="auto"/>
        <w:jc w:val="both"/>
        <w:rPr>
          <w:szCs w:val="24"/>
        </w:rPr>
      </w:pPr>
      <w:r w:rsidRPr="00594B60">
        <w:rPr>
          <w:szCs w:val="24"/>
        </w:rPr>
        <w:t xml:space="preserve">Evaluation of </w:t>
      </w:r>
      <w:r>
        <w:rPr>
          <w:szCs w:val="24"/>
        </w:rPr>
        <w:t xml:space="preserve">Responses </w:t>
      </w:r>
      <w:r w:rsidRPr="00594B60">
        <w:rPr>
          <w:szCs w:val="24"/>
        </w:rPr>
        <w:t xml:space="preserve">will be undertaken by a panel appointed by the Authority. Each panel member will first undertake an independent evaluation of the </w:t>
      </w:r>
      <w:r>
        <w:rPr>
          <w:szCs w:val="24"/>
        </w:rPr>
        <w:t>Responses</w:t>
      </w:r>
      <w:r w:rsidRPr="00594B60">
        <w:rPr>
          <w:szCs w:val="24"/>
        </w:rPr>
        <w:t xml:space="preserve"> applying the relevant evaluation criteria for each question. Then, a moderation meeting will be held at which the evaluation panel will reach a consensus on the marking of each question.</w:t>
      </w:r>
    </w:p>
    <w:p w14:paraId="64319403" w14:textId="4BA6274E" w:rsidR="00484654" w:rsidRDefault="00874C57" w:rsidP="00A91BA7">
      <w:pPr>
        <w:widowControl w:val="0"/>
        <w:jc w:val="both"/>
        <w:rPr>
          <w:color w:val="000000" w:themeColor="text1"/>
          <w:sz w:val="22"/>
        </w:rPr>
      </w:pPr>
      <w:r>
        <w:rPr>
          <w:szCs w:val="24"/>
        </w:rPr>
        <w:t>D</w:t>
      </w:r>
      <w:r w:rsidR="00B4765F">
        <w:rPr>
          <w:szCs w:val="24"/>
        </w:rPr>
        <w:t>uring the consensus meeting</w:t>
      </w:r>
      <w:r>
        <w:rPr>
          <w:szCs w:val="24"/>
        </w:rPr>
        <w:t xml:space="preserve">, the decision may be taken that a </w:t>
      </w:r>
      <w:r w:rsidR="00B4765F">
        <w:rPr>
          <w:szCs w:val="24"/>
        </w:rPr>
        <w:t xml:space="preserve">Response will not be carried forward to the next evaluation stage if the consensus view is that </w:t>
      </w:r>
      <w:r>
        <w:rPr>
          <w:szCs w:val="24"/>
        </w:rPr>
        <w:t xml:space="preserve">the Tenderer </w:t>
      </w:r>
      <w:r w:rsidR="00B4765F">
        <w:rPr>
          <w:szCs w:val="24"/>
        </w:rPr>
        <w:t>has failed to meet any minimum or mandatory requirements, and/or provided a non-compliant response</w:t>
      </w:r>
      <w:r>
        <w:rPr>
          <w:szCs w:val="24"/>
        </w:rPr>
        <w:t>.</w:t>
      </w:r>
      <w:r w:rsidR="00B4765F">
        <w:rPr>
          <w:szCs w:val="24"/>
        </w:rPr>
        <w:t xml:space="preserve"> </w:t>
      </w:r>
      <w:r w:rsidR="00743921">
        <w:rPr>
          <w:color w:val="000000" w:themeColor="text1"/>
          <w:sz w:val="22"/>
        </w:rPr>
        <w:t xml:space="preserve"> </w:t>
      </w:r>
    </w:p>
    <w:p w14:paraId="5F014A8B" w14:textId="4F95A550" w:rsidR="00752FC1" w:rsidRPr="000B0084" w:rsidRDefault="00752FC1" w:rsidP="00545E55">
      <w:pPr>
        <w:widowControl w:val="0"/>
        <w:rPr>
          <w:b/>
          <w:sz w:val="28"/>
          <w:szCs w:val="28"/>
        </w:rPr>
      </w:pPr>
      <w:r w:rsidRPr="000B0084">
        <w:rPr>
          <w:b/>
          <w:sz w:val="28"/>
          <w:szCs w:val="28"/>
        </w:rPr>
        <w:lastRenderedPageBreak/>
        <w:t>Scoring Criteria</w:t>
      </w:r>
    </w:p>
    <w:p w14:paraId="2EDF9DEF" w14:textId="71A2C79B" w:rsidR="004504E1" w:rsidRDefault="00784166" w:rsidP="00A91BA7">
      <w:pPr>
        <w:widowControl w:val="0"/>
        <w:jc w:val="both"/>
        <w:rPr>
          <w:szCs w:val="24"/>
        </w:rPr>
      </w:pPr>
      <w:r w:rsidRPr="00F74ADE">
        <w:rPr>
          <w:szCs w:val="24"/>
        </w:rPr>
        <w:t xml:space="preserve">The </w:t>
      </w:r>
      <w:r w:rsidR="00C40989" w:rsidRPr="00F74ADE">
        <w:rPr>
          <w:szCs w:val="24"/>
        </w:rPr>
        <w:t>following s</w:t>
      </w:r>
      <w:r w:rsidR="00484654" w:rsidRPr="00F74ADE">
        <w:rPr>
          <w:szCs w:val="24"/>
        </w:rPr>
        <w:t>c</w:t>
      </w:r>
      <w:r w:rsidRPr="00F74ADE">
        <w:rPr>
          <w:szCs w:val="24"/>
        </w:rPr>
        <w:t>oring c</w:t>
      </w:r>
      <w:r w:rsidR="005B4FBE" w:rsidRPr="00F74ADE">
        <w:rPr>
          <w:szCs w:val="24"/>
        </w:rPr>
        <w:t xml:space="preserve">riteria </w:t>
      </w:r>
      <w:r w:rsidR="00C40989" w:rsidRPr="00F74ADE">
        <w:rPr>
          <w:szCs w:val="24"/>
        </w:rPr>
        <w:t>is to be used when evaluating r</w:t>
      </w:r>
      <w:r w:rsidR="005B4FBE" w:rsidRPr="00F74ADE">
        <w:rPr>
          <w:szCs w:val="24"/>
        </w:rPr>
        <w:t xml:space="preserve">esponses </w:t>
      </w:r>
      <w:r w:rsidR="00C40989" w:rsidRPr="00F74ADE">
        <w:rPr>
          <w:szCs w:val="24"/>
        </w:rPr>
        <w:t xml:space="preserve">to </w:t>
      </w:r>
      <w:r w:rsidR="005B4FBE" w:rsidRPr="00F74ADE">
        <w:rPr>
          <w:szCs w:val="24"/>
        </w:rPr>
        <w:t>Stage 3 Technical Questionnaire</w:t>
      </w:r>
      <w:r w:rsidR="00947C48" w:rsidRPr="00F74ADE">
        <w:rPr>
          <w:szCs w:val="24"/>
        </w:rPr>
        <w:t xml:space="preserve">. </w:t>
      </w:r>
      <w:r w:rsidR="00272C1F">
        <w:rPr>
          <w:szCs w:val="24"/>
        </w:rPr>
        <w:t>A</w:t>
      </w:r>
      <w:r w:rsidR="00F74ADE" w:rsidRPr="00F74ADE">
        <w:rPr>
          <w:szCs w:val="24"/>
        </w:rPr>
        <w:t xml:space="preserve"> Tenderer</w:t>
      </w:r>
      <w:r w:rsidR="00AE669C">
        <w:rPr>
          <w:szCs w:val="24"/>
        </w:rPr>
        <w:t>’</w:t>
      </w:r>
      <w:r w:rsidR="00F74ADE" w:rsidRPr="00F74ADE">
        <w:rPr>
          <w:szCs w:val="24"/>
        </w:rPr>
        <w:t xml:space="preserve">s </w:t>
      </w:r>
      <w:r w:rsidR="00272C1F">
        <w:rPr>
          <w:szCs w:val="24"/>
        </w:rPr>
        <w:t xml:space="preserve">response </w:t>
      </w:r>
      <w:r w:rsidR="00F74ADE" w:rsidRPr="00F74ADE">
        <w:rPr>
          <w:szCs w:val="24"/>
        </w:rPr>
        <w:t xml:space="preserve">will be assessed against the </w:t>
      </w:r>
      <w:r w:rsidR="00947C48" w:rsidRPr="00F74ADE">
        <w:rPr>
          <w:szCs w:val="24"/>
        </w:rPr>
        <w:t xml:space="preserve">detailed criteria </w:t>
      </w:r>
      <w:r w:rsidR="00272C1F">
        <w:rPr>
          <w:szCs w:val="24"/>
        </w:rPr>
        <w:t xml:space="preserve">provided </w:t>
      </w:r>
      <w:r w:rsidR="00947C48" w:rsidRPr="00F74ADE">
        <w:rPr>
          <w:szCs w:val="24"/>
        </w:rPr>
        <w:t xml:space="preserve">for each question </w:t>
      </w:r>
      <w:r w:rsidR="00272C1F">
        <w:rPr>
          <w:szCs w:val="24"/>
        </w:rPr>
        <w:t>and be assigned a Descriptor and score from the table below</w:t>
      </w:r>
      <w:r w:rsidR="005B4FBE" w:rsidRPr="00F74ADE">
        <w:rPr>
          <w:szCs w:val="24"/>
        </w:rPr>
        <w:t xml:space="preserve">: </w:t>
      </w:r>
    </w:p>
    <w:p w14:paraId="0CD078A0" w14:textId="77777777" w:rsidR="00CD32A8" w:rsidRPr="00F74ADE" w:rsidRDefault="00CD32A8" w:rsidP="00A91BA7">
      <w:pPr>
        <w:widowControl w:val="0"/>
        <w:jc w:val="both"/>
        <w:rPr>
          <w:szCs w:val="24"/>
        </w:rPr>
      </w:pPr>
    </w:p>
    <w:tbl>
      <w:tblPr>
        <w:tblStyle w:val="TableGrid"/>
        <w:tblW w:w="9918" w:type="dxa"/>
        <w:tblLook w:val="04A0" w:firstRow="1" w:lastRow="0" w:firstColumn="1" w:lastColumn="0" w:noHBand="0" w:noVBand="1"/>
      </w:tblPr>
      <w:tblGrid>
        <w:gridCol w:w="1562"/>
        <w:gridCol w:w="1410"/>
        <w:gridCol w:w="6946"/>
      </w:tblGrid>
      <w:tr w:rsidR="00E13A66" w:rsidRPr="00237AF9" w14:paraId="6A7B17AD" w14:textId="77777777" w:rsidTr="00E13A66">
        <w:tc>
          <w:tcPr>
            <w:tcW w:w="1562" w:type="dxa"/>
            <w:shd w:val="clear" w:color="auto" w:fill="00B050"/>
          </w:tcPr>
          <w:p w14:paraId="498AF48E" w14:textId="77777777" w:rsidR="00E13A66" w:rsidRPr="005B4FBE" w:rsidRDefault="00E13A66" w:rsidP="005B4FBE">
            <w:pPr>
              <w:pStyle w:val="BodyTextIndent"/>
              <w:spacing w:before="0" w:after="0" w:line="240" w:lineRule="auto"/>
              <w:ind w:left="0"/>
              <w:jc w:val="center"/>
              <w:rPr>
                <w:rFonts w:cs="Arial"/>
                <w:b/>
                <w:color w:val="FFFFFF" w:themeColor="background1"/>
                <w:sz w:val="22"/>
                <w:lang w:val="en-GB"/>
              </w:rPr>
            </w:pPr>
            <w:r w:rsidRPr="005B4FBE">
              <w:rPr>
                <w:rFonts w:cs="Arial"/>
                <w:b/>
                <w:color w:val="FFFFFF" w:themeColor="background1"/>
                <w:sz w:val="22"/>
                <w:lang w:val="en-GB"/>
              </w:rPr>
              <w:t>Descriptor</w:t>
            </w:r>
          </w:p>
        </w:tc>
        <w:tc>
          <w:tcPr>
            <w:tcW w:w="1410" w:type="dxa"/>
            <w:shd w:val="clear" w:color="auto" w:fill="00B050"/>
          </w:tcPr>
          <w:p w14:paraId="12230B2B" w14:textId="4B83C6F1" w:rsidR="00E13A66" w:rsidRPr="005B4FBE" w:rsidRDefault="00E13A66" w:rsidP="005B4FBE">
            <w:pPr>
              <w:pStyle w:val="BodyTextIndent"/>
              <w:spacing w:before="0" w:after="0" w:line="240" w:lineRule="auto"/>
              <w:ind w:left="0"/>
              <w:jc w:val="center"/>
              <w:rPr>
                <w:rFonts w:cs="Arial"/>
                <w:b/>
                <w:color w:val="FFFFFF" w:themeColor="background1"/>
                <w:sz w:val="22"/>
                <w:lang w:val="en-GB"/>
              </w:rPr>
            </w:pPr>
            <w:r>
              <w:rPr>
                <w:rFonts w:cs="Arial"/>
                <w:b/>
                <w:color w:val="FFFFFF" w:themeColor="background1"/>
                <w:sz w:val="22"/>
                <w:lang w:val="en-GB"/>
              </w:rPr>
              <w:t xml:space="preserve">Score </w:t>
            </w:r>
          </w:p>
        </w:tc>
        <w:tc>
          <w:tcPr>
            <w:tcW w:w="6946" w:type="dxa"/>
            <w:shd w:val="clear" w:color="auto" w:fill="00B050"/>
          </w:tcPr>
          <w:p w14:paraId="72D4D84E" w14:textId="678FC91B" w:rsidR="00E13A66" w:rsidRPr="005B4FBE" w:rsidRDefault="00E13A66" w:rsidP="005B4FBE">
            <w:pPr>
              <w:pStyle w:val="BodyTextIndent"/>
              <w:spacing w:before="0" w:after="0" w:line="240" w:lineRule="auto"/>
              <w:ind w:left="0"/>
              <w:jc w:val="center"/>
              <w:rPr>
                <w:rFonts w:cs="Arial"/>
                <w:b/>
                <w:color w:val="FFFFFF" w:themeColor="background1"/>
                <w:sz w:val="22"/>
                <w:lang w:val="en-GB"/>
              </w:rPr>
            </w:pPr>
            <w:r w:rsidRPr="005B4FBE">
              <w:rPr>
                <w:rFonts w:cs="Arial"/>
                <w:b/>
                <w:color w:val="FFFFFF" w:themeColor="background1"/>
                <w:sz w:val="22"/>
                <w:lang w:val="en-GB"/>
              </w:rPr>
              <w:t xml:space="preserve">Definition </w:t>
            </w:r>
          </w:p>
        </w:tc>
      </w:tr>
      <w:tr w:rsidR="00E13A66" w:rsidRPr="002245DB" w14:paraId="15AB43BF" w14:textId="77777777" w:rsidTr="008A1017">
        <w:trPr>
          <w:trHeight w:val="926"/>
        </w:trPr>
        <w:tc>
          <w:tcPr>
            <w:tcW w:w="1562" w:type="dxa"/>
            <w:vAlign w:val="center"/>
          </w:tcPr>
          <w:p w14:paraId="0F48450E" w14:textId="6CC54125" w:rsidR="00E13A66" w:rsidRPr="005B4FBE" w:rsidRDefault="00FF0972" w:rsidP="00E13A66">
            <w:pPr>
              <w:jc w:val="center"/>
              <w:rPr>
                <w:rFonts w:cs="Arial"/>
                <w:sz w:val="22"/>
              </w:rPr>
            </w:pPr>
            <w:r>
              <w:rPr>
                <w:rFonts w:cs="Arial"/>
                <w:sz w:val="22"/>
              </w:rPr>
              <w:t>Very good</w:t>
            </w:r>
          </w:p>
        </w:tc>
        <w:tc>
          <w:tcPr>
            <w:tcW w:w="1410" w:type="dxa"/>
            <w:vAlign w:val="center"/>
          </w:tcPr>
          <w:p w14:paraId="1DB4DBC3" w14:textId="5AE54624" w:rsidR="00E13A66" w:rsidRPr="00E13A66" w:rsidRDefault="00E13A66" w:rsidP="00E13A66">
            <w:pPr>
              <w:jc w:val="center"/>
              <w:rPr>
                <w:rFonts w:cs="Arial"/>
                <w:sz w:val="22"/>
              </w:rPr>
            </w:pPr>
            <w:r w:rsidRPr="00E13A66">
              <w:rPr>
                <w:rFonts w:cs="Arial"/>
                <w:sz w:val="22"/>
              </w:rPr>
              <w:t>100</w:t>
            </w:r>
          </w:p>
        </w:tc>
        <w:tc>
          <w:tcPr>
            <w:tcW w:w="6946" w:type="dxa"/>
            <w:vAlign w:val="center"/>
          </w:tcPr>
          <w:p w14:paraId="7A792C73" w14:textId="7E91C5F2" w:rsidR="00E13A66" w:rsidRPr="008767F3" w:rsidRDefault="006166E8" w:rsidP="008A1017">
            <w:pPr>
              <w:pStyle w:val="Default"/>
              <w:rPr>
                <w:sz w:val="22"/>
                <w:szCs w:val="22"/>
              </w:rPr>
            </w:pPr>
            <w:r w:rsidRPr="006166E8">
              <w:rPr>
                <w:sz w:val="22"/>
                <w:szCs w:val="22"/>
              </w:rPr>
              <w:t xml:space="preserve">Addresses all the Authority’s requirements with </w:t>
            </w:r>
            <w:r w:rsidR="003C2122" w:rsidRPr="006166E8">
              <w:rPr>
                <w:sz w:val="22"/>
                <w:szCs w:val="22"/>
              </w:rPr>
              <w:t>all</w:t>
            </w:r>
            <w:r w:rsidRPr="006166E8">
              <w:rPr>
                <w:sz w:val="22"/>
                <w:szCs w:val="22"/>
              </w:rPr>
              <w:t xml:space="preserve"> the relevant supporting information set out in the Bidder Pack. There are no weaknesses and therefore the tender response gives the Authority complete confidence that </w:t>
            </w:r>
            <w:r w:rsidR="003C2122" w:rsidRPr="006166E8">
              <w:rPr>
                <w:sz w:val="22"/>
                <w:szCs w:val="22"/>
              </w:rPr>
              <w:t>all</w:t>
            </w:r>
            <w:r w:rsidRPr="006166E8">
              <w:rPr>
                <w:sz w:val="22"/>
                <w:szCs w:val="22"/>
              </w:rPr>
              <w:t xml:space="preserve"> the requirements will be met to a high standard.</w:t>
            </w:r>
          </w:p>
        </w:tc>
      </w:tr>
      <w:tr w:rsidR="00E13A66" w:rsidRPr="002245DB" w14:paraId="4A27148C" w14:textId="77777777" w:rsidTr="008A1017">
        <w:trPr>
          <w:trHeight w:val="724"/>
        </w:trPr>
        <w:tc>
          <w:tcPr>
            <w:tcW w:w="1562" w:type="dxa"/>
            <w:vAlign w:val="center"/>
          </w:tcPr>
          <w:p w14:paraId="6652B58D" w14:textId="6661147C" w:rsidR="00E13A66" w:rsidRPr="005B4FBE" w:rsidRDefault="00FF0972" w:rsidP="008A1017">
            <w:pPr>
              <w:spacing w:line="240" w:lineRule="auto"/>
              <w:jc w:val="center"/>
              <w:rPr>
                <w:rFonts w:cs="Arial"/>
                <w:sz w:val="22"/>
              </w:rPr>
            </w:pPr>
            <w:r>
              <w:rPr>
                <w:rFonts w:cs="Arial"/>
                <w:sz w:val="22"/>
              </w:rPr>
              <w:t>Good</w:t>
            </w:r>
          </w:p>
        </w:tc>
        <w:tc>
          <w:tcPr>
            <w:tcW w:w="1410" w:type="dxa"/>
            <w:vAlign w:val="center"/>
          </w:tcPr>
          <w:p w14:paraId="6FABC85D" w14:textId="28C0C68B" w:rsidR="00E13A66" w:rsidRPr="00E13A66" w:rsidRDefault="00E13A66" w:rsidP="00E13A66">
            <w:pPr>
              <w:jc w:val="center"/>
              <w:rPr>
                <w:rFonts w:cs="Arial"/>
                <w:sz w:val="22"/>
              </w:rPr>
            </w:pPr>
            <w:r w:rsidRPr="00E13A66">
              <w:rPr>
                <w:rFonts w:cs="Arial"/>
                <w:sz w:val="22"/>
              </w:rPr>
              <w:t>70</w:t>
            </w:r>
          </w:p>
        </w:tc>
        <w:tc>
          <w:tcPr>
            <w:tcW w:w="6946" w:type="dxa"/>
            <w:vAlign w:val="center"/>
          </w:tcPr>
          <w:p w14:paraId="73EF9B55" w14:textId="331A4407" w:rsidR="00E13A66" w:rsidRPr="008767F3" w:rsidRDefault="006166E8" w:rsidP="008A1017">
            <w:pPr>
              <w:pStyle w:val="Default"/>
              <w:rPr>
                <w:rFonts w:eastAsia="Calibri"/>
                <w:color w:val="auto"/>
                <w:sz w:val="22"/>
                <w:szCs w:val="22"/>
              </w:rPr>
            </w:pPr>
            <w:r w:rsidRPr="006166E8">
              <w:rPr>
                <w:rFonts w:eastAsia="Calibri"/>
                <w:color w:val="auto"/>
                <w:sz w:val="22"/>
                <w:szCs w:val="22"/>
              </w:rPr>
              <w:t xml:space="preserve">Addresses </w:t>
            </w:r>
            <w:r w:rsidR="003C2122" w:rsidRPr="006166E8">
              <w:rPr>
                <w:rFonts w:eastAsia="Calibri"/>
                <w:color w:val="auto"/>
                <w:sz w:val="22"/>
                <w:szCs w:val="22"/>
              </w:rPr>
              <w:t>all</w:t>
            </w:r>
            <w:r w:rsidRPr="006166E8">
              <w:rPr>
                <w:rFonts w:eastAsia="Calibri"/>
                <w:color w:val="auto"/>
                <w:sz w:val="22"/>
                <w:szCs w:val="22"/>
              </w:rPr>
              <w:t xml:space="preserve"> the Authority’s requirements with </w:t>
            </w:r>
            <w:r w:rsidR="003C2122" w:rsidRPr="006166E8">
              <w:rPr>
                <w:rFonts w:eastAsia="Calibri"/>
                <w:color w:val="auto"/>
                <w:sz w:val="22"/>
                <w:szCs w:val="22"/>
              </w:rPr>
              <w:t>all</w:t>
            </w:r>
            <w:r w:rsidRPr="006166E8">
              <w:rPr>
                <w:rFonts w:eastAsia="Calibri"/>
                <w:color w:val="auto"/>
                <w:sz w:val="22"/>
                <w:szCs w:val="22"/>
              </w:rPr>
              <w:t xml:space="preserve"> the relevant supporting information set out in the Bidder Pack. The response contains minor weaknesses and therefore the tender response gives the Authority confidence that </w:t>
            </w:r>
            <w:r w:rsidR="003C2122" w:rsidRPr="006166E8">
              <w:rPr>
                <w:rFonts w:eastAsia="Calibri"/>
                <w:color w:val="auto"/>
                <w:sz w:val="22"/>
                <w:szCs w:val="22"/>
              </w:rPr>
              <w:t>all</w:t>
            </w:r>
            <w:r w:rsidRPr="006166E8">
              <w:rPr>
                <w:rFonts w:eastAsia="Calibri"/>
                <w:color w:val="auto"/>
                <w:sz w:val="22"/>
                <w:szCs w:val="22"/>
              </w:rPr>
              <w:t xml:space="preserve"> the requirements will be met to a good standard.</w:t>
            </w:r>
          </w:p>
        </w:tc>
      </w:tr>
      <w:tr w:rsidR="00E13A66" w:rsidRPr="002245DB" w14:paraId="5230AF9D" w14:textId="77777777" w:rsidTr="008A1017">
        <w:tc>
          <w:tcPr>
            <w:tcW w:w="1562" w:type="dxa"/>
            <w:vAlign w:val="center"/>
          </w:tcPr>
          <w:p w14:paraId="584C24B0" w14:textId="0458889D" w:rsidR="00E13A66" w:rsidRPr="005B4FBE" w:rsidRDefault="00FF0972" w:rsidP="008A1017">
            <w:pPr>
              <w:spacing w:line="240" w:lineRule="auto"/>
              <w:jc w:val="center"/>
              <w:rPr>
                <w:rFonts w:cs="Arial"/>
                <w:sz w:val="22"/>
              </w:rPr>
            </w:pPr>
            <w:r>
              <w:rPr>
                <w:rFonts w:cs="Arial"/>
                <w:sz w:val="22"/>
              </w:rPr>
              <w:t>Moderate</w:t>
            </w:r>
          </w:p>
        </w:tc>
        <w:tc>
          <w:tcPr>
            <w:tcW w:w="1410" w:type="dxa"/>
            <w:vAlign w:val="center"/>
          </w:tcPr>
          <w:p w14:paraId="294E957E" w14:textId="068D98D1" w:rsidR="00E13A66" w:rsidRPr="00E13A66" w:rsidRDefault="00E13A66" w:rsidP="00E13A66">
            <w:pPr>
              <w:jc w:val="center"/>
              <w:rPr>
                <w:rFonts w:cs="Arial"/>
                <w:sz w:val="22"/>
              </w:rPr>
            </w:pPr>
            <w:r w:rsidRPr="00E13A66">
              <w:rPr>
                <w:rFonts w:cs="Arial"/>
                <w:sz w:val="22"/>
              </w:rPr>
              <w:t>50</w:t>
            </w:r>
          </w:p>
        </w:tc>
        <w:tc>
          <w:tcPr>
            <w:tcW w:w="6946" w:type="dxa"/>
            <w:vAlign w:val="center"/>
          </w:tcPr>
          <w:p w14:paraId="305F46ED" w14:textId="68B78162" w:rsidR="00E13A66" w:rsidRPr="008767F3" w:rsidRDefault="006166E8" w:rsidP="008A1017">
            <w:pPr>
              <w:pStyle w:val="Default"/>
              <w:rPr>
                <w:rFonts w:eastAsia="Calibri"/>
                <w:color w:val="auto"/>
                <w:sz w:val="22"/>
                <w:szCs w:val="22"/>
              </w:rPr>
            </w:pPr>
            <w:r w:rsidRPr="006166E8">
              <w:rPr>
                <w:rFonts w:eastAsia="Calibri"/>
                <w:color w:val="auto"/>
                <w:sz w:val="22"/>
                <w:szCs w:val="22"/>
              </w:rPr>
              <w:t>Addresses most of the requirements with most of the relevant supporting information set out in the Bidder Pack. The response contains moderate weaknesses and therefore the tender response gives the Authority confidence that most of the requirements will be met to a suitable standard.</w:t>
            </w:r>
          </w:p>
        </w:tc>
      </w:tr>
      <w:tr w:rsidR="00E13A66" w:rsidRPr="002245DB" w14:paraId="08BA5C29" w14:textId="77777777" w:rsidTr="008A1017">
        <w:tc>
          <w:tcPr>
            <w:tcW w:w="1562" w:type="dxa"/>
            <w:vAlign w:val="center"/>
          </w:tcPr>
          <w:p w14:paraId="30CDF8BF" w14:textId="7792CD7F" w:rsidR="006166E8" w:rsidRPr="005B4FBE" w:rsidRDefault="006166E8" w:rsidP="00E13A66">
            <w:pPr>
              <w:jc w:val="center"/>
              <w:rPr>
                <w:rFonts w:cs="Arial"/>
                <w:sz w:val="22"/>
              </w:rPr>
            </w:pPr>
            <w:r>
              <w:rPr>
                <w:rFonts w:cs="Arial"/>
                <w:sz w:val="22"/>
              </w:rPr>
              <w:t>Weak</w:t>
            </w:r>
          </w:p>
        </w:tc>
        <w:tc>
          <w:tcPr>
            <w:tcW w:w="1410" w:type="dxa"/>
            <w:vAlign w:val="center"/>
          </w:tcPr>
          <w:p w14:paraId="472FFB15" w14:textId="012C46FF" w:rsidR="00E13A66" w:rsidRPr="00E13A66" w:rsidRDefault="00E13A66" w:rsidP="00E13A66">
            <w:pPr>
              <w:jc w:val="center"/>
              <w:rPr>
                <w:rFonts w:cs="Arial"/>
                <w:sz w:val="22"/>
              </w:rPr>
            </w:pPr>
            <w:r w:rsidRPr="00E13A66">
              <w:rPr>
                <w:rFonts w:cs="Arial"/>
                <w:sz w:val="22"/>
              </w:rPr>
              <w:t>20</w:t>
            </w:r>
          </w:p>
        </w:tc>
        <w:tc>
          <w:tcPr>
            <w:tcW w:w="6946" w:type="dxa"/>
            <w:vAlign w:val="center"/>
          </w:tcPr>
          <w:p w14:paraId="08964AA5" w14:textId="6C1CC4FE" w:rsidR="00E13A66" w:rsidRPr="008767F3" w:rsidRDefault="006166E8" w:rsidP="00A77D1F">
            <w:pPr>
              <w:pStyle w:val="Default"/>
              <w:rPr>
                <w:rFonts w:eastAsia="Calibri"/>
                <w:color w:val="auto"/>
                <w:sz w:val="22"/>
                <w:szCs w:val="22"/>
              </w:rPr>
            </w:pPr>
            <w:r w:rsidRPr="006166E8">
              <w:rPr>
                <w:rFonts w:eastAsia="Calibri"/>
                <w:color w:val="auto"/>
                <w:sz w:val="22"/>
                <w:szCs w:val="22"/>
              </w:rPr>
              <w:t>Substantially addresses the requirements but not all and provides supporting information that is of limited or no relevance or a methodology containing significant weaknesses and therefore raises concerns for the Authority that the requirements may not all be met.</w:t>
            </w:r>
          </w:p>
        </w:tc>
      </w:tr>
      <w:tr w:rsidR="00E13A66" w:rsidRPr="001E4914" w14:paraId="481516A7" w14:textId="77777777" w:rsidTr="00ED4302">
        <w:tc>
          <w:tcPr>
            <w:tcW w:w="1562" w:type="dxa"/>
            <w:vAlign w:val="center"/>
          </w:tcPr>
          <w:p w14:paraId="706E378E" w14:textId="52EE34B9" w:rsidR="00E13A66" w:rsidRPr="001E4914" w:rsidRDefault="00E13A66" w:rsidP="00E13A66">
            <w:pPr>
              <w:jc w:val="center"/>
              <w:rPr>
                <w:rFonts w:cs="Arial"/>
                <w:sz w:val="22"/>
              </w:rPr>
            </w:pPr>
            <w:r>
              <w:rPr>
                <w:rFonts w:cs="Arial"/>
                <w:sz w:val="22"/>
              </w:rPr>
              <w:t>Unacceptable</w:t>
            </w:r>
          </w:p>
        </w:tc>
        <w:tc>
          <w:tcPr>
            <w:tcW w:w="1410" w:type="dxa"/>
            <w:vAlign w:val="center"/>
          </w:tcPr>
          <w:p w14:paraId="634DFF96" w14:textId="1AAC598A" w:rsidR="00E13A66" w:rsidRPr="00E13A66" w:rsidRDefault="00E13A66" w:rsidP="00E13A66">
            <w:pPr>
              <w:jc w:val="center"/>
              <w:rPr>
                <w:rFonts w:cs="Arial"/>
                <w:sz w:val="22"/>
              </w:rPr>
            </w:pPr>
            <w:r w:rsidRPr="00E13A66">
              <w:rPr>
                <w:rFonts w:cs="Arial"/>
                <w:sz w:val="22"/>
              </w:rPr>
              <w:t>0</w:t>
            </w:r>
          </w:p>
        </w:tc>
        <w:tc>
          <w:tcPr>
            <w:tcW w:w="6946" w:type="dxa"/>
            <w:vAlign w:val="center"/>
          </w:tcPr>
          <w:p w14:paraId="39BAA33C" w14:textId="40FC60D3" w:rsidR="00E13A66" w:rsidRPr="008767F3" w:rsidRDefault="006166E8" w:rsidP="00881CB3">
            <w:pPr>
              <w:pStyle w:val="Default"/>
              <w:rPr>
                <w:rFonts w:eastAsia="Calibri"/>
                <w:color w:val="auto"/>
                <w:sz w:val="22"/>
                <w:szCs w:val="22"/>
              </w:rPr>
            </w:pPr>
            <w:r w:rsidRPr="006166E8">
              <w:rPr>
                <w:rFonts w:eastAsia="Calibri"/>
                <w:color w:val="auto"/>
                <w:sz w:val="22"/>
                <w:szCs w:val="22"/>
              </w:rPr>
              <w:t>No response or provides a response that gives the Authority no confidence that the requirement will be met.</w:t>
            </w:r>
          </w:p>
        </w:tc>
      </w:tr>
    </w:tbl>
    <w:p w14:paraId="20079285" w14:textId="77777777" w:rsidR="001E4914" w:rsidRDefault="001E4914" w:rsidP="00545E55">
      <w:pPr>
        <w:widowControl w:val="0"/>
      </w:pPr>
    </w:p>
    <w:p w14:paraId="7375FD1A" w14:textId="7C9E82CE" w:rsidR="000602CA" w:rsidRPr="000B0084" w:rsidRDefault="000602CA" w:rsidP="00545E55">
      <w:pPr>
        <w:widowControl w:val="0"/>
        <w:rPr>
          <w:b/>
          <w:sz w:val="28"/>
          <w:szCs w:val="28"/>
        </w:rPr>
      </w:pPr>
      <w:r w:rsidRPr="000B0084">
        <w:rPr>
          <w:b/>
          <w:sz w:val="28"/>
          <w:szCs w:val="28"/>
        </w:rPr>
        <w:t>Calculation Method</w:t>
      </w:r>
    </w:p>
    <w:p w14:paraId="40CD0F9F" w14:textId="77777777" w:rsidR="00885116" w:rsidRDefault="00885116" w:rsidP="00A91BA7">
      <w:pPr>
        <w:jc w:val="both"/>
        <w:rPr>
          <w:rFonts w:cs="Arial"/>
        </w:rPr>
      </w:pPr>
      <w:r>
        <w:rPr>
          <w:rFonts w:cs="Arial"/>
        </w:rPr>
        <w:t xml:space="preserve">For both elements, providing the bidder has met any mandatory criteria and minimum quality thresholds, the total weighted scores are calculated as follows: </w:t>
      </w:r>
    </w:p>
    <w:p w14:paraId="329F9665" w14:textId="425CBA65" w:rsidR="00A77D1F" w:rsidRDefault="00A77D1F" w:rsidP="00A77D1F">
      <w:pPr>
        <w:spacing w:line="240" w:lineRule="auto"/>
        <w:jc w:val="both"/>
        <w:rPr>
          <w:rFonts w:cs="Arial"/>
          <w:b/>
          <w:bCs/>
        </w:rPr>
      </w:pPr>
      <w:r w:rsidRPr="00A91BA7">
        <w:rPr>
          <w:rFonts w:cs="Arial"/>
          <w:b/>
          <w:bCs/>
        </w:rPr>
        <w:t>Technical (WT)</w:t>
      </w:r>
    </w:p>
    <w:p w14:paraId="4F4C2CEC" w14:textId="033993A4" w:rsidR="00A91BA7" w:rsidRPr="00A91BA7" w:rsidRDefault="00A91BA7" w:rsidP="00A77D1F">
      <w:pPr>
        <w:spacing w:line="240" w:lineRule="auto"/>
        <w:jc w:val="both"/>
        <w:rPr>
          <w:b/>
          <w:bCs/>
          <w:color w:val="222222"/>
        </w:rPr>
      </w:pPr>
      <w:r w:rsidRPr="00A91BA7">
        <w:rPr>
          <w:b/>
          <w:bCs/>
          <w:noProof/>
          <w:lang w:eastAsia="en-GB"/>
        </w:rPr>
        <mc:AlternateContent>
          <mc:Choice Requires="wps">
            <w:drawing>
              <wp:anchor distT="0" distB="0" distL="114300" distR="114300" simplePos="0" relativeHeight="251645952" behindDoc="0" locked="0" layoutInCell="1" allowOverlap="1" wp14:anchorId="7627FEB9" wp14:editId="1FCEE8E1">
                <wp:simplePos x="0" y="0"/>
                <wp:positionH relativeFrom="column">
                  <wp:posOffset>156210</wp:posOffset>
                </wp:positionH>
                <wp:positionV relativeFrom="paragraph">
                  <wp:posOffset>238760</wp:posOffset>
                </wp:positionV>
                <wp:extent cx="2400300" cy="937895"/>
                <wp:effectExtent l="0" t="0" r="0"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0300" cy="937895"/>
                        </a:xfrm>
                        <a:prstGeom prst="rect">
                          <a:avLst/>
                        </a:prstGeom>
                        <a:solidFill>
                          <a:sysClr val="window" lastClr="FFFFFF"/>
                        </a:solidFill>
                        <a:ln w="6350">
                          <a:noFill/>
                        </a:ln>
                        <a:effectLst/>
                      </wps:spPr>
                      <wps:txbx>
                        <w:txbxContent>
                          <w:p w14:paraId="7A6FC3A8" w14:textId="77777777" w:rsidR="002A1994" w:rsidRDefault="002A1994" w:rsidP="00A77D1F">
                            <w:pPr>
                              <w:jc w:val="center"/>
                              <w:rPr>
                                <w:rFonts w:cs="Arial"/>
                              </w:rPr>
                            </w:pPr>
                            <w:r>
                              <w:rPr>
                                <w:rFonts w:cs="Arial"/>
                              </w:rPr>
                              <w:t xml:space="preserve">Bidder’s Total </w:t>
                            </w:r>
                            <w:r w:rsidRPr="00225868">
                              <w:rPr>
                                <w:rFonts w:cs="Arial"/>
                              </w:rPr>
                              <w:t xml:space="preserve">Technical </w:t>
                            </w:r>
                            <w:r>
                              <w:rPr>
                                <w:rFonts w:cs="Arial"/>
                              </w:rPr>
                              <w:t>Score</w:t>
                            </w:r>
                          </w:p>
                          <w:p w14:paraId="2CB20F79" w14:textId="77777777" w:rsidR="002A1994" w:rsidRDefault="002A1994" w:rsidP="00A77D1F">
                            <w:pPr>
                              <w:jc w:val="center"/>
                              <w:rPr>
                                <w:rFonts w:cs="Arial"/>
                                <w:u w:val="single"/>
                              </w:rPr>
                            </w:pPr>
                            <w:r>
                              <w:rPr>
                                <w:rFonts w:cs="Arial"/>
                              </w:rPr>
                              <w:t>Highest Tech</w:t>
                            </w:r>
                            <w:r w:rsidRPr="00FD0E12">
                              <w:rPr>
                                <w:rFonts w:cs="Arial"/>
                              </w:rPr>
                              <w:t>n</w:t>
                            </w:r>
                            <w:r>
                              <w:rPr>
                                <w:rFonts w:cs="Arial"/>
                              </w:rPr>
                              <w:t>ical 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27FEB9" id="_x0000_t202" coordsize="21600,21600" o:spt="202" path="m,l,21600r21600,l21600,xe">
                <v:stroke joinstyle="miter"/>
                <v:path gradientshapeok="t" o:connecttype="rect"/>
              </v:shapetype>
              <v:shape id="Text Box 21" o:spid="_x0000_s1026" type="#_x0000_t202" style="position:absolute;left:0;text-align:left;margin-left:12.3pt;margin-top:18.8pt;width:189pt;height:73.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0kRgIAAIwEAAAOAAAAZHJzL2Uyb0RvYy54bWysVE1v2zAMvQ/YfxB0X+18tY0Rp8hSZBgQ&#10;tAXSoWdFlmJjsqhJSuzs14+SnY91Ow3LQaFEitR7fPTsoa0VOQjrKtA5HdyklAjNoaj0LqffXlef&#10;7ilxnumCKdAip0fh6MP844dZYzIxhBJUISzBJNpljclp6b3JksTxUtTM3YARGp0SbM08bu0uKSxr&#10;MHutkmGa3iYN2MJY4MI5PH3snHQe80spuH+W0glPVE7xbT6uNq7bsCbzGct2lpmy4v0z2D+8omaV&#10;xqLnVI/MM7K31R+p6opbcCD9DYc6ASkrLiIGRDNI36HZlMyIiAXJceZMk/t/afnTYWNeLPHtZ2ix&#10;gRGEM2vg3x1ykzTGZX1M4NRlDqMD0FbaOvwjBIIXkdvjmU/ResLxcDhO01GKLo6+6ejufjoJhCeX&#10;28Y6/0VATYKRU4v9ii9gh7XzXegpJBRzoKpiVSkVN0e3VJYcGLYWFVFAQ4lizuNhTlfx11f77ZrS&#10;pMnp7WiSxkoaQr6ulNIhr4iy6etfIAfLt9sWQ4O5heKIvFnoJOUMX1WIYY0PeGEWNYSwcS78My5S&#10;AZaE3qKkBPvzb+chHluLXkoa1GRO3Y89swJxfdXY9OlgPA4ijpvx5G6IG3vt2V579L5eAnIzwAk0&#10;PJoh3quTKS3Ubzg+i1AVXUxzrJ1TfzKXvpsUHD8uFosYhLI1zK/1xvCTXEKHXts3Zk3fRo8CeIKT&#10;eln2rptdbKBaw2LvQVax1RdWe92h5KNY+vEMM3W9j1GXj8j8FwAAAP//AwBQSwMEFAAGAAgAAAAh&#10;ADQxR3LhAAAACQEAAA8AAABkcnMvZG93bnJldi54bWxMj0FLw0AQhe+C/2EZwZvdmNa2xGyKiKKF&#10;htooeN0mYxLNzobdbRP76x1PepoZ3uPN99LVaDpxROdbSwquJxEIpNJWLdUK3l4fr5YgfNBU6c4S&#10;KvhGD6vs/CzVSWUH2uGxCLXgEPKJVtCE0CdS+rJBo/3E9kisfVhndODT1bJyeuBw08k4iubS6Jb4&#10;Q6N7vG+w/CoORsH7UDy57Xr9+dI/56ftqcg3+JArdXkx3t2CCDiGPzP84jM6ZMy0tweqvOgUxLM5&#10;OxVMFzxZn0UxL3s2Lm+mILNU/m+Q/QAAAP//AwBQSwECLQAUAAYACAAAACEAtoM4kv4AAADhAQAA&#10;EwAAAAAAAAAAAAAAAAAAAAAAW0NvbnRlbnRfVHlwZXNdLnhtbFBLAQItABQABgAIAAAAIQA4/SH/&#10;1gAAAJQBAAALAAAAAAAAAAAAAAAAAC8BAABfcmVscy8ucmVsc1BLAQItABQABgAIAAAAIQDDQH0k&#10;RgIAAIwEAAAOAAAAAAAAAAAAAAAAAC4CAABkcnMvZTJvRG9jLnhtbFBLAQItABQABgAIAAAAIQA0&#10;MUdy4QAAAAkBAAAPAAAAAAAAAAAAAAAAAKAEAABkcnMvZG93bnJldi54bWxQSwUGAAAAAAQABADz&#10;AAAArgUAAAAA&#10;" fillcolor="window" stroked="f" strokeweight=".5pt">
                <v:textbox>
                  <w:txbxContent>
                    <w:p w14:paraId="7A6FC3A8" w14:textId="77777777" w:rsidR="002A1994" w:rsidRDefault="002A1994" w:rsidP="00A77D1F">
                      <w:pPr>
                        <w:jc w:val="center"/>
                        <w:rPr>
                          <w:rFonts w:cs="Arial"/>
                        </w:rPr>
                      </w:pPr>
                      <w:r>
                        <w:rPr>
                          <w:rFonts w:cs="Arial"/>
                        </w:rPr>
                        <w:t xml:space="preserve">Bidder’s Total </w:t>
                      </w:r>
                      <w:r w:rsidRPr="00225868">
                        <w:rPr>
                          <w:rFonts w:cs="Arial"/>
                        </w:rPr>
                        <w:t xml:space="preserve">Technical </w:t>
                      </w:r>
                      <w:r>
                        <w:rPr>
                          <w:rFonts w:cs="Arial"/>
                        </w:rPr>
                        <w:t>Score</w:t>
                      </w:r>
                    </w:p>
                    <w:p w14:paraId="2CB20F79" w14:textId="77777777" w:rsidR="002A1994" w:rsidRDefault="002A1994" w:rsidP="00A77D1F">
                      <w:pPr>
                        <w:jc w:val="center"/>
                        <w:rPr>
                          <w:rFonts w:cs="Arial"/>
                          <w:u w:val="single"/>
                        </w:rPr>
                      </w:pPr>
                      <w:r>
                        <w:rPr>
                          <w:rFonts w:cs="Arial"/>
                        </w:rPr>
                        <w:t>Highest Tech</w:t>
                      </w:r>
                      <w:r w:rsidRPr="00FD0E12">
                        <w:rPr>
                          <w:rFonts w:cs="Arial"/>
                        </w:rPr>
                        <w:t>n</w:t>
                      </w:r>
                      <w:r>
                        <w:rPr>
                          <w:rFonts w:cs="Arial"/>
                        </w:rPr>
                        <w:t>ical Score</w:t>
                      </w:r>
                    </w:p>
                  </w:txbxContent>
                </v:textbox>
              </v:shape>
            </w:pict>
          </mc:Fallback>
        </mc:AlternateContent>
      </w:r>
    </w:p>
    <w:p w14:paraId="2F597237" w14:textId="48112F44" w:rsidR="00A77D1F" w:rsidRDefault="008B2334" w:rsidP="00A77D1F">
      <w:pPr>
        <w:rPr>
          <w:rFonts w:cs="Arial"/>
        </w:rPr>
      </w:pPr>
      <w:r>
        <w:rPr>
          <w:noProof/>
          <w:lang w:eastAsia="en-GB"/>
        </w:rPr>
        <mc:AlternateContent>
          <mc:Choice Requires="wps">
            <w:drawing>
              <wp:anchor distT="0" distB="0" distL="114300" distR="114300" simplePos="0" relativeHeight="251650048" behindDoc="0" locked="0" layoutInCell="1" allowOverlap="1" wp14:anchorId="55F6E5F7" wp14:editId="3B838F63">
                <wp:simplePos x="0" y="0"/>
                <wp:positionH relativeFrom="column">
                  <wp:posOffset>3122930</wp:posOffset>
                </wp:positionH>
                <wp:positionV relativeFrom="paragraph">
                  <wp:posOffset>215900</wp:posOffset>
                </wp:positionV>
                <wp:extent cx="228600" cy="350520"/>
                <wp:effectExtent l="0" t="0" r="19050" b="11430"/>
                <wp:wrapNone/>
                <wp:docPr id="10" name="Right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350520"/>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8444881"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0" o:spid="_x0000_s1026" type="#_x0000_t86" style="position:absolute;margin-left:245.9pt;margin-top:17pt;width:18pt;height:27.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KhaQIAANUEAAAOAAAAZHJzL2Uyb0RvYy54bWysVN9v0zAQfkfif7D8ztKWbpSo6VQ2DSFV&#10;26QN7fnmOI0122dst2n56zk7aVcGT4g8WHe+35+/y/xyZzTbSh8U2oqPz0acSSuwVnZd8e+PNx9m&#10;nIUItgaNVlZ8LwO/XLx/N+9cKSfYoq6lZ5TEhrJzFW9jdGVRBNFKA+EMnbRkbNAbiKT6dVF76Ci7&#10;0cVkNLooOvS18yhkCHR73Rv5IudvGiniXdMEGZmuOPUW8+nz+ZzOYjGHcu3BtUoMbcA/dGFAWSp6&#10;THUNEdjGqz9SGSU8BmzimUBTYNMoIfMMNM149GaahxaczLMQOMEdYQr/L6243T64e59aD26F4iUQ&#10;IkXnQnm0JCUMPrvGm+RLjbNdRnF/RFHuIhN0OZnMLkaEtSDTx/PR+SSjXEB5CHY+xK8SDUtCxb1a&#10;t/GLB/EiY8YQtqsQUxtQHlxTTYs3Suv8YNqyruIXlJ3KANGm0RBJNK6ueLBrzkCviY8i+pwxoFZ1&#10;is5z7sOV9mwLRAliUo3dI7XOmYYQyUDz5C9Rgzr4LTS1cw2h7YOzqWeQUZForJWp+Ow0WttUUWYi&#10;DkO9wpmkZ6z395557JkZnLhRVGRFvdyDJyrShLRe8Y6ORiNNjYPEWYv+59/ukz8xhKycdURtguTH&#10;BrykEb9Z4s7n8XSadiEr0/NP9EDMn1qeTy12Y66QoBrTIjuRxeQf9UFsPJon2sJlqkomsIJq9+AP&#10;ylXsV472WMjlMrsR/x3ElX1wIiVPOCV4H3dP4N1AjUgPc4uHNYDyDTN6354by03ERmXavOI6UJl2&#10;J7/lsOdpOU/17PX6N1r8AgAA//8DAFBLAwQUAAYACAAAACEAeg5zCt8AAAAJAQAADwAAAGRycy9k&#10;b3ducmV2LnhtbEyPzU6EQBCE7ya+w6RNvLkDCLogzcb4c1Kji3qfZVogy8wQZtjFt7c96bG6KtVf&#10;lZvFDOJAk++dRYhXEQiyjdO9bRE+3h8v1iB8UFarwVlC+CYPm+r0pFSFdke7pUMdWsEl1hcKoQth&#10;LKT0TUdG+ZUbybL35SajAsuplXpSRy43g0yi6Eoa1Vv+0KmR7jpq9vVsEF7T2L89bOv7l+wzb+rs&#10;af88TxHi+dlyewMi0BL+wvCLz+hQMdPOzVZ7MSCkeczoAeEy5U0cyJJrPuwQ1nkCsirl/wXVDwAA&#10;AP//AwBQSwECLQAUAAYACAAAACEAtoM4kv4AAADhAQAAEwAAAAAAAAAAAAAAAAAAAAAAW0NvbnRl&#10;bnRfVHlwZXNdLnhtbFBLAQItABQABgAIAAAAIQA4/SH/1gAAAJQBAAALAAAAAAAAAAAAAAAAAC8B&#10;AABfcmVscy8ucmVsc1BLAQItABQABgAIAAAAIQDucEKhaQIAANUEAAAOAAAAAAAAAAAAAAAAAC4C&#10;AABkcnMvZTJvRG9jLnhtbFBLAQItABQABgAIAAAAIQB6DnMK3wAAAAkBAAAPAAAAAAAAAAAAAAAA&#10;AMMEAABkcnMvZG93bnJldi54bWxQSwUGAAAAAAQABADzAAAAzwUAAAAA&#10;" adj="1174" strokecolor="windowText" strokeweight=".5pt">
                <v:stroke joinstyle="miter"/>
              </v:shape>
            </w:pict>
          </mc:Fallback>
        </mc:AlternateContent>
      </w:r>
      <w:r>
        <w:rPr>
          <w:rFonts w:cs="Arial"/>
          <w:noProof/>
          <w:u w:val="single"/>
          <w:lang w:eastAsia="en-GB"/>
        </w:rPr>
        <mc:AlternateContent>
          <mc:Choice Requires="wps">
            <w:drawing>
              <wp:anchor distT="0" distB="0" distL="114300" distR="114300" simplePos="0" relativeHeight="251654144" behindDoc="0" locked="0" layoutInCell="1" allowOverlap="1" wp14:anchorId="3A5341C8" wp14:editId="206E7CA7">
                <wp:simplePos x="0" y="0"/>
                <wp:positionH relativeFrom="column">
                  <wp:posOffset>2390140</wp:posOffset>
                </wp:positionH>
                <wp:positionV relativeFrom="paragraph">
                  <wp:posOffset>108585</wp:posOffset>
                </wp:positionV>
                <wp:extent cx="956945" cy="507365"/>
                <wp:effectExtent l="0" t="0" r="0" b="698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6945" cy="507365"/>
                        </a:xfrm>
                        <a:prstGeom prst="rect">
                          <a:avLst/>
                        </a:prstGeom>
                        <a:solidFill>
                          <a:sysClr val="window" lastClr="FFFFFF"/>
                        </a:solidFill>
                        <a:ln w="6350">
                          <a:noFill/>
                        </a:ln>
                        <a:effectLst/>
                      </wps:spPr>
                      <wps:txbx>
                        <w:txbxContent>
                          <w:p w14:paraId="6868693B" w14:textId="77777777" w:rsidR="002A1994" w:rsidRPr="00E930B9" w:rsidRDefault="002A1994" w:rsidP="00A77D1F">
                            <w:pPr>
                              <w:rPr>
                                <w:color w:val="000000"/>
                              </w:rPr>
                            </w:pPr>
                            <w:r>
                              <w:rPr>
                                <w:rFonts w:cs="Arial"/>
                                <w:color w:val="000000"/>
                              </w:rPr>
                              <w:t>X 100 =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5341C8" id="Text Box 18" o:spid="_x0000_s1027" type="#_x0000_t202" style="position:absolute;margin-left:188.2pt;margin-top:8.55pt;width:75.35pt;height:39.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yP9SgIAAJIEAAAOAAAAZHJzL2Uyb0RvYy54bWysVN9v2jAQfp+0/8Hy+0igQEtEqBgV0yTU&#10;VqJTn43jEGuOz7MNCfvrd3ZCYd2epvFg7nzn+/Hdd5nft7UiR2GdBJ3T4SClRGgOhdT7nH57WX+6&#10;o8R5pgumQIucnoSj94uPH+aNycQIKlCFsASDaJc1JqeV9yZLEscrUTM3ACM0GkuwNfOo2n1SWNZg&#10;9FolozSdJg3Ywljgwjm8feiMdBHjl6Xg/qksnfBE5RRr8/G08dyFM1nMWba3zFSS92Wwf6iiZlJj&#10;0rdQD8wzcrDyj1C15BYclH7AoU6gLCUXsQfsZpi+62ZbMSNiLwiOM28wuf8Xlj8et+bZEt9+hhYH&#10;GJtwZgP8u0Nsksa4rPcJmLrMoXdotC1tHf6xBYIPEdvTG56i9YTj5WwynY0nlHA0TdLbm+kk4J1c&#10;Hhvr/BcBNQlCTi2OKxbAjhvnO9ezS8jlQMliLZWKysmtlCVHhpNFQhTQUKKY83iZ03X89dl+e6Y0&#10;aXI6vZmkMZOGEK9LpXSIKyJr+vyXjoPk211LZBFgwhfhZgfFCdGz0BHLGb6W2MoG63hmFpmEuOB2&#10;+Cc8SgWYGXqJkgrsz7/dB38cMFopaZCZOXU/DswKbO+rxtHPhuNxoHJUxpPbESr22rK7tuhDvQKE&#10;aIh7aHgUg79XZ7G0UL/iEi1DVjQxzTF3Tv1ZXPluX3AJuVguoxOS1zC/0VvDz6QJg3ppX5k1/TQ9&#10;0uARzhxm2buhdr4BcQ3Lg4dSxolfUO3Zh8SPnOmXNGzWtR69Lp+SxS8AAAD//wMAUEsDBBQABgAI&#10;AAAAIQBXFXnL4QAAAAkBAAAPAAAAZHJzL2Rvd25yZXYueG1sTI/BTsMwDIbvSLxDZCRuLN2AdZSm&#10;E0IgmEQ1VpC4Zq1pC41TJdla9vR4J7jZ+j/9/pwuR9OJPTrfWlIwnUQgkEpbtVQreH97vFiA8EFT&#10;pTtLqOAHPSyz05NUJ5UdaIP7ItSCS8gnWkETQp9I6csGjfYT2yNx9mmd0YFXV8vK6YHLTSdnUTSX&#10;RrfEFxrd432D5XexMwo+huLJrVerr9f+OT+sD0X+gg+5Uudn490tiIBj+IPhqM/qkLHT1u6o8qJT&#10;cBnPrxjlIJ6CYOB6dhy2Cm7iCGSWyv8fZL8AAAD//wMAUEsBAi0AFAAGAAgAAAAhALaDOJL+AAAA&#10;4QEAABMAAAAAAAAAAAAAAAAAAAAAAFtDb250ZW50X1R5cGVzXS54bWxQSwECLQAUAAYACAAAACEA&#10;OP0h/9YAAACUAQAACwAAAAAAAAAAAAAAAAAvAQAAX3JlbHMvLnJlbHNQSwECLQAUAAYACAAAACEA&#10;KZsj/UoCAACSBAAADgAAAAAAAAAAAAAAAAAuAgAAZHJzL2Uyb0RvYy54bWxQSwECLQAUAAYACAAA&#10;ACEAVxV5y+EAAAAJAQAADwAAAAAAAAAAAAAAAACkBAAAZHJzL2Rvd25yZXYueG1sUEsFBgAAAAAE&#10;AAQA8wAAALIFAAAAAA==&#10;" fillcolor="window" stroked="f" strokeweight=".5pt">
                <v:textbox>
                  <w:txbxContent>
                    <w:p w14:paraId="6868693B" w14:textId="77777777" w:rsidR="002A1994" w:rsidRPr="00E930B9" w:rsidRDefault="002A1994" w:rsidP="00A77D1F">
                      <w:pPr>
                        <w:rPr>
                          <w:color w:val="000000"/>
                        </w:rPr>
                      </w:pPr>
                      <w:r>
                        <w:rPr>
                          <w:rFonts w:cs="Arial"/>
                          <w:color w:val="000000"/>
                        </w:rPr>
                        <w:t>X 100 = X</w:t>
                      </w:r>
                    </w:p>
                  </w:txbxContent>
                </v:textbox>
              </v:shape>
            </w:pict>
          </mc:Fallback>
        </mc:AlternateContent>
      </w:r>
      <w:r w:rsidR="007D6FD7">
        <w:rPr>
          <w:noProof/>
          <w:lang w:eastAsia="en-GB"/>
        </w:rPr>
        <mc:AlternateContent>
          <mc:Choice Requires="wps">
            <w:drawing>
              <wp:anchor distT="4294967295" distB="4294967295" distL="114300" distR="114300" simplePos="0" relativeHeight="251656192" behindDoc="0" locked="0" layoutInCell="1" allowOverlap="1" wp14:anchorId="05013CD1" wp14:editId="6CC952D8">
                <wp:simplePos x="0" y="0"/>
                <wp:positionH relativeFrom="column">
                  <wp:posOffset>4098290</wp:posOffset>
                </wp:positionH>
                <wp:positionV relativeFrom="paragraph">
                  <wp:posOffset>384175</wp:posOffset>
                </wp:positionV>
                <wp:extent cx="673735" cy="0"/>
                <wp:effectExtent l="0" t="0" r="3111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7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3838481" id="Straight Connector 7"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2.7pt,30.25pt" to="375.7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MQvwEAAHQDAAAOAAAAZHJzL2Uyb0RvYy54bWysU8tu2zAQvBfoPxC813Ji5AHBcg4x0kvQ&#10;Bkj6ARuKlIiSXILLWvLfd0k/6ra3ojoQSy53dmY5Wj/M3omdTmQxdPJqsZRCB4W9DUMnv709fbqX&#10;gjKEHhwG3cm9Jvmw+fhhPcVWX+OIrtdJMEigdoqdHHOObdOQGrUHWmDUgZMGk4fM2zQ0fYKJ0b1r&#10;rpfL22bC1MeEShPx6faQlJuKb4xW+asxpLNwnWRuua6pru9lbTZraIcEcbTqSAP+gYUHG7jpGWoL&#10;GcSPZP+C8lYlJDR5odA3aIxVumpgNVfLP9S8jhB11cLDoXgeE/0/WPVl9xheUqGu5vAan1F9Jx5K&#10;M0Vqz8myoXi4Npvky3XmLuY6yP15kHrOQvHh7d3qbnUjhTqlGmhPdTFR/qzRixJ00tlQJEILu2fK&#10;pTO0pyvlOOCTda4+kwtiYuzVDT+kAjaLcZA59LHvJIVBCnADu1DlVBEJne1LdcGhPT26JHbARmD/&#10;9Di9MVspHFDmBEuoXzEEM/ittNDZAo2H4po6+MbbzOZ11nfy/rLahdJRV/sdRf2aYInesd+/pNOY&#10;+Wlr06MNi3cu9xxf/iybnwAAAP//AwBQSwMEFAAGAAgAAAAhAEA+xEjeAAAACQEAAA8AAABkcnMv&#10;ZG93bnJldi54bWxMj81OwzAQhO9IvIO1SNyoXdq0KMSpUFEP3EqgUo9uvPmBeB3FThvenkUc4Da7&#10;M5r9NttMrhNnHELrScN8pkAgld62VGt4f9vdPYAI0ZA1nSfU8IUBNvn1VWZS6y/0iuci1oJLKKRG&#10;QxNjn0oZygadCTPfI7FX+cGZyONQSzuYC5e7Tt4rtZLOtMQXGtPjtsHysxidhnG/rVS7W0wfx0Uh&#10;x5f1/vBc1Vrf3kxPjyAiTvEvDD/4jA45M538SDaITsNqmSw5ykIlIDiwTuYsTr8LmWfy/wf5NwAA&#10;AP//AwBQSwECLQAUAAYACAAAACEAtoM4kv4AAADhAQAAEwAAAAAAAAAAAAAAAAAAAAAAW0NvbnRl&#10;bnRfVHlwZXNdLnhtbFBLAQItABQABgAIAAAAIQA4/SH/1gAAAJQBAAALAAAAAAAAAAAAAAAAAC8B&#10;AABfcmVscy8ucmVsc1BLAQItABQABgAIAAAAIQAFKhMQvwEAAHQDAAAOAAAAAAAAAAAAAAAAAC4C&#10;AABkcnMvZTJvRG9jLnhtbFBLAQItABQABgAIAAAAIQBAPsRI3gAAAAkBAAAPAAAAAAAAAAAAAAAA&#10;ABkEAABkcnMvZG93bnJldi54bWxQSwUGAAAAAAQABADzAAAAJAUAAAAA&#10;" strokecolor="windowText" strokeweight=".5pt">
                <v:stroke joinstyle="miter"/>
                <o:lock v:ext="edit" shapetype="f"/>
              </v:line>
            </w:pict>
          </mc:Fallback>
        </mc:AlternateContent>
      </w:r>
      <w:r w:rsidR="007D6FD7">
        <w:rPr>
          <w:noProof/>
          <w:lang w:eastAsia="en-GB"/>
        </w:rPr>
        <mc:AlternateContent>
          <mc:Choice Requires="wps">
            <w:drawing>
              <wp:anchor distT="4294967295" distB="4294967295" distL="114300" distR="114300" simplePos="0" relativeHeight="251646976" behindDoc="0" locked="0" layoutInCell="1" allowOverlap="1" wp14:anchorId="1B86D59A" wp14:editId="70EE3463">
                <wp:simplePos x="0" y="0"/>
                <wp:positionH relativeFrom="column">
                  <wp:posOffset>224155</wp:posOffset>
                </wp:positionH>
                <wp:positionV relativeFrom="paragraph">
                  <wp:posOffset>367665</wp:posOffset>
                </wp:positionV>
                <wp:extent cx="2083435" cy="0"/>
                <wp:effectExtent l="0" t="0" r="3111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34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D21D090" id="Straight Connector 5"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5pt,28.95pt" to="181.7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q5wAEAAHUDAAAOAAAAZHJzL2Uyb0RvYy54bWysU8tu2zAQvBfoPxC811TsJjAEyznESC9B&#10;GyDpB2woUiLKF7isJf99l/SjTnsrqgOx5HJnZ5ajzf3sLNurhCb4jt8sGs6Ul6E3fuj499fHT2vO&#10;MIPvwQavOn5QyO+3Hz9sptiqZRiD7VViBOKxnWLHx5xjKwTKUTnARYjKU1KH5CDTNg2iTzARurNi&#10;2TR3YgqpjylIhUinu2OSbyu+1krmb1qjysx2nLjluqa6vpVVbDfQDgniaOSJBvwDCwfGU9ML1A4y&#10;sJ/J/AXljEwBg84LGZwIWhupqgZSc9P8oeZlhKiqFhoOxsuY8P/Byq/7B/+cCnU5+5f4FOQPpKGI&#10;KWJ7SZYNxuO1WSdXrhN3NtdBHi6DVHNmkg6XzXr1eXXLmTznBLTnwpgwf1HBsRJ03BpfNEIL+yfM&#10;pTW05yvl2IdHY219J+vZ1PG71S29pARyi7aQKXSx7zj6gTOwA9lQ5lQRMVjTl+qCgwd8sIntgZxA&#10;BurD9Ep0ObOAmRKkoX7FEcTgXWmhswMcj8U1dTSOM5nca43r+Pq62vrSUVX/nUT9HmGJ3kJ/eE7n&#10;OdPb1qYnHxbzXO8pvv5btr8AAAD//wMAUEsDBBQABgAIAAAAIQAtqzjP3QAAAAgBAAAPAAAAZHJz&#10;L2Rvd25yZXYueG1sTI/NTsMwEITvSLyDtUjcqAOmLYRsKlTUA7c2UKlHN978QLyOYqcNb48RBzjO&#10;zmjm22w12U6caPCtY4TbWQKCuHSm5Rrh/W1z8wDCB81Gd44J4Ys8rPLLi0ynxp15R6ci1CKWsE81&#10;QhNCn0rpy4as9jPXE0evcoPVIcqhlmbQ51huO3mXJAtpdctxodE9rRsqP4vRIozbdZW0GzV9HFQh&#10;x9fldv9S1YjXV9PzE4hAU/gLww9+RIc8Mh3dyMaLDkHNVUwizJePIKKvFuoexPH3IPNM/n8g/wYA&#10;AP//AwBQSwECLQAUAAYACAAAACEAtoM4kv4AAADhAQAAEwAAAAAAAAAAAAAAAAAAAAAAW0NvbnRl&#10;bnRfVHlwZXNdLnhtbFBLAQItABQABgAIAAAAIQA4/SH/1gAAAJQBAAALAAAAAAAAAAAAAAAAAC8B&#10;AABfcmVscy8ucmVsc1BLAQItABQABgAIAAAAIQBSySq5wAEAAHUDAAAOAAAAAAAAAAAAAAAAAC4C&#10;AABkcnMvZTJvRG9jLnhtbFBLAQItABQABgAIAAAAIQAtqzjP3QAAAAgBAAAPAAAAAAAAAAAAAAAA&#10;ABoEAABkcnMvZG93bnJldi54bWxQSwUGAAAAAAQABADzAAAAJAUAAAAA&#10;" strokecolor="windowText" strokeweight=".5pt">
                <v:stroke joinstyle="miter"/>
                <o:lock v:ext="edit" shapetype="f"/>
              </v:line>
            </w:pict>
          </mc:Fallback>
        </mc:AlternateContent>
      </w:r>
      <w:r w:rsidR="00A91BA7">
        <w:rPr>
          <w:rFonts w:cs="Arial"/>
          <w:noProof/>
          <w:u w:val="single"/>
          <w:lang w:eastAsia="en-GB"/>
        </w:rPr>
        <mc:AlternateContent>
          <mc:Choice Requires="wps">
            <w:drawing>
              <wp:anchor distT="0" distB="0" distL="114300" distR="114300" simplePos="0" relativeHeight="251661312" behindDoc="0" locked="0" layoutInCell="1" allowOverlap="1" wp14:anchorId="776401E1" wp14:editId="5B204504">
                <wp:simplePos x="0" y="0"/>
                <wp:positionH relativeFrom="column">
                  <wp:posOffset>3442334</wp:posOffset>
                </wp:positionH>
                <wp:positionV relativeFrom="paragraph">
                  <wp:posOffset>108585</wp:posOffset>
                </wp:positionV>
                <wp:extent cx="498475" cy="450215"/>
                <wp:effectExtent l="0" t="0" r="0" b="698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475" cy="450215"/>
                        </a:xfrm>
                        <a:prstGeom prst="rect">
                          <a:avLst/>
                        </a:prstGeom>
                        <a:solidFill>
                          <a:sysClr val="window" lastClr="FFFFFF"/>
                        </a:solidFill>
                        <a:ln w="6350">
                          <a:noFill/>
                        </a:ln>
                        <a:effectLst/>
                      </wps:spPr>
                      <wps:txbx>
                        <w:txbxContent>
                          <w:p w14:paraId="4CC31774" w14:textId="67A10E99" w:rsidR="002A1994" w:rsidRPr="00E930B9" w:rsidRDefault="002A1994" w:rsidP="00A77D1F">
                            <w:pPr>
                              <w:jc w:val="center"/>
                              <w:rPr>
                                <w:color w:val="000000"/>
                              </w:rPr>
                            </w:pPr>
                            <w:r>
                              <w:rPr>
                                <w:rFonts w:cs="Arial"/>
                                <w:color w:val="000000"/>
                              </w:rPr>
                              <w:t>then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6401E1" id="Text Box 20" o:spid="_x0000_s1028" type="#_x0000_t202" style="position:absolute;margin-left:271.05pt;margin-top:8.55pt;width:39.25pt;height:3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T6HSgIAAJIEAAAOAAAAZHJzL2Uyb0RvYy54bWysVEtv2zAMvg/YfxB0X+1kTh9GnCJLkWFA&#10;0BZIi54VWY6FyaImKbGzXz9Kdh7rdhqWg0KKFB8fP3p63zWK7IV1EnRBR1cpJUJzKKXeFvT1Zfnp&#10;lhLnmS6ZAi0KehCO3s8+fpi2JhdjqEGVwhIMol3emoLW3ps8SRyvRcPcFRih0ViBbZhH1W6T0rIW&#10;ozcqGafpddKCLY0FLpzD24feSGcxflUJ7p+qyglPVEGxNh9PG89NOJPZlOVby0wt+VAG+4cqGiY1&#10;Jj2FemCekZ2Vf4RqJLfgoPJXHJoEqkpyEXvAbkbpu27WNTMi9oLgOHOCyf2/sPxxvzbPlvjuC3Q4&#10;wNiEMyvg3x1ik7TG5YNPwNTlDr1Do11lm/CPLRB8iNgeTniKzhOOl9ndbXYzoYSjKZuk49Ek4J2c&#10;Hxvr/FcBDQlCQS2OKxbA9ivne9ejS8jlQMlyKZWKysEtlCV7hpNFQpTQUqKY83hZ0GX8Ddl+e6Y0&#10;aQt6/XmSxkwaQrw+ldIhroisGfKfOw6S7zYdkWVBxyFyuNlAeUD0LPTEcoYvJbaywjqemUUmIS64&#10;Hf4Jj0oBZoZBoqQG+/Nv98EfB4xWSlpkZkHdjx2zAtv7pnH0d6MsC1SOSja5GaNiLy2bS4veNQtA&#10;iEa4h4ZHMfh7dRQrC80bLtE8ZEUT0xxzF9QfxYXv9wWXkIv5PDoheQ3zK702/EiaMKiX7o1ZM0zT&#10;Iw0e4chhlr8bau8bENcw33moZJz4GdWBfUj8yJlhScNmXerR6/wpmf0CAAD//wMAUEsDBBQABgAI&#10;AAAAIQCWlT/34AAAAAkBAAAPAAAAZHJzL2Rvd25yZXYueG1sTI/BSsQwEIbvgu8QRvDmJlu0ltp0&#10;EVF0wbJaBa/ZZmyrTVKS7Lbu0+940tMw/B//fFOsZjOwPfrQOythuRDA0DZO97aV8P72cJEBC1FZ&#10;rQZnUcIPBliVpyeFyrWb7Cvu69gyKrEhVxK6GMec89B0aFRYuBEtZZ/OGxVp9S3XXk1UbgaeCJFy&#10;o3pLFzo14l2HzXe9MxI+pvrRb9brr5fxqTpsDnX1jPeVlOdn8+0NsIhz/IPhV5/UoSSnrdtZHdgg&#10;4eoyWRJKwTVNAtJEpMC2ErJMAC8L/v+D8ggAAP//AwBQSwECLQAUAAYACAAAACEAtoM4kv4AAADh&#10;AQAAEwAAAAAAAAAAAAAAAAAAAAAAW0NvbnRlbnRfVHlwZXNdLnhtbFBLAQItABQABgAIAAAAIQA4&#10;/SH/1gAAAJQBAAALAAAAAAAAAAAAAAAAAC8BAABfcmVscy8ucmVsc1BLAQItABQABgAIAAAAIQCa&#10;kT6HSgIAAJIEAAAOAAAAAAAAAAAAAAAAAC4CAABkcnMvZTJvRG9jLnhtbFBLAQItABQABgAIAAAA&#10;IQCWlT/34AAAAAkBAAAPAAAAAAAAAAAAAAAAAKQEAABkcnMvZG93bnJldi54bWxQSwUGAAAAAAQA&#10;BADzAAAAsQUAAAAA&#10;" fillcolor="window" stroked="f" strokeweight=".5pt">
                <v:textbox>
                  <w:txbxContent>
                    <w:p w14:paraId="4CC31774" w14:textId="67A10E99" w:rsidR="002A1994" w:rsidRPr="00E930B9" w:rsidRDefault="002A1994" w:rsidP="00A77D1F">
                      <w:pPr>
                        <w:jc w:val="center"/>
                        <w:rPr>
                          <w:color w:val="000000"/>
                        </w:rPr>
                      </w:pPr>
                      <w:r>
                        <w:rPr>
                          <w:rFonts w:cs="Arial"/>
                          <w:color w:val="000000"/>
                        </w:rPr>
                        <w:t>then</w:t>
                      </w:r>
                    </w:p>
                  </w:txbxContent>
                </v:textbox>
              </v:shape>
            </w:pict>
          </mc:Fallback>
        </mc:AlternateContent>
      </w:r>
      <w:r w:rsidR="00A91BA7" w:rsidRPr="00A91BA7">
        <w:rPr>
          <w:b/>
          <w:bCs/>
          <w:noProof/>
          <w:lang w:eastAsia="en-GB"/>
        </w:rPr>
        <mc:AlternateContent>
          <mc:Choice Requires="wps">
            <w:drawing>
              <wp:anchor distT="0" distB="0" distL="114300" distR="114300" simplePos="0" relativeHeight="251655168" behindDoc="0" locked="0" layoutInCell="1" allowOverlap="1" wp14:anchorId="2598E8CE" wp14:editId="0D64ADF8">
                <wp:simplePos x="0" y="0"/>
                <wp:positionH relativeFrom="column">
                  <wp:posOffset>3987165</wp:posOffset>
                </wp:positionH>
                <wp:positionV relativeFrom="paragraph">
                  <wp:posOffset>-93980</wp:posOffset>
                </wp:positionV>
                <wp:extent cx="890270" cy="937895"/>
                <wp:effectExtent l="0" t="0" r="508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0270" cy="937895"/>
                        </a:xfrm>
                        <a:prstGeom prst="rect">
                          <a:avLst/>
                        </a:prstGeom>
                        <a:solidFill>
                          <a:sysClr val="window" lastClr="FFFFFF"/>
                        </a:solidFill>
                        <a:ln w="6350">
                          <a:noFill/>
                        </a:ln>
                        <a:effectLst/>
                      </wps:spPr>
                      <wps:txbx>
                        <w:txbxContent>
                          <w:p w14:paraId="29176B6E" w14:textId="77777777" w:rsidR="002A1994" w:rsidRDefault="002A1994" w:rsidP="00A77D1F">
                            <w:pPr>
                              <w:jc w:val="center"/>
                              <w:rPr>
                                <w:rFonts w:cs="Arial"/>
                              </w:rPr>
                            </w:pPr>
                            <w:r>
                              <w:rPr>
                                <w:rFonts w:cs="Arial"/>
                              </w:rPr>
                              <w:t>X</w:t>
                            </w:r>
                          </w:p>
                          <w:p w14:paraId="02811615" w14:textId="77777777" w:rsidR="002A1994" w:rsidRDefault="002A1994" w:rsidP="00A77D1F">
                            <w:pPr>
                              <w:jc w:val="center"/>
                              <w:rPr>
                                <w:rFonts w:cs="Arial"/>
                                <w:u w:val="single"/>
                              </w:rPr>
                            </w:pPr>
                            <w:r>
                              <w:rPr>
                                <w:rFonts w:cs="Arial"/>
                              </w:rPr>
                              <w:t xml:space="preserve">100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98E8CE" id="Text Box 22" o:spid="_x0000_s1029" type="#_x0000_t202" style="position:absolute;margin-left:313.95pt;margin-top:-7.4pt;width:70.1pt;height:73.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CYSgIAAJIEAAAOAAAAZHJzL2Uyb0RvYy54bWysVE1v2zAMvQ/YfxB0X5zPNjHiFFmKDAOC&#10;tkA69KzIcixMFjVJiZ39+lGy87Fup2E5KJRIkXqPj54/NJUiR2GdBJ3RQa9PidAccqn3Gf32uv40&#10;pcR5pnOmQIuMnoSjD4uPH+a1ScUQSlC5sASTaJfWJqOl9yZNEsdLUTHXAyM0OguwFfO4tfskt6zG&#10;7JVKhv3+XVKDzY0FLpzD08fWSRcxf1EI7p+LwglPVEbxbT6uNq67sCaLOUv3lplS8u4Z7B9eUTGp&#10;segl1SPzjBys/CNVJbkFB4XvcagSKArJRcSAaAb9d2i2JTMiYkFynLnQ5P5fWv503JoXS3zzGRps&#10;YAThzAb4d4fcJLVxaRcTOHWpw+gAtClsFf4RAsGLyO3pwqdoPOF4OJ31h/fo4eiaje6ns0ngO7le&#10;Ntb5LwIqEoyMWmxXfAA7bpxvQ88hoZYDJfO1VCpuTm6lLDky7CwKIoeaEsWcx8OMruOvq/bbNaVJ&#10;ndG70aQfK2kI+dpSSoe8Iqqmq39FHCzf7Boi84yOQuZwsoP8hOxZaIXlDF9LhLLBd7wwi0pC9Dgd&#10;/hmXQgFWhs6ipAT782/nIR4bjF5KalRmRt2PA7MC4X3V2PrZYDwOUo6b8eR+iBt769ndevShWgFS&#10;NMA5NDyaId6rs1lYqN5wiJahKrqY5lg7o/5srnw7LziEXCyXMQjFa5jf6K3hZ9GERr02b8yarpse&#10;ZfAEZw2z9F1T29jAuIblwUMhY8evrHbqQ+FHzXRDGibrdh+jrp+SxS8AAAD//wMAUEsDBBQABgAI&#10;AAAAIQBG9Q5D4wAAAAsBAAAPAAAAZHJzL2Rvd25yZXYueG1sTI9RS8MwFIXfBf9DuIJvW9oq3Vab&#10;DhFFByvTKviaNde22iQlyda6X+/1SR8v9+Oc7+TrSffsiM531giI5xEwNLVVnWkEvL0+zJbAfJBG&#10;yd4aFPCNHtbF+VkuM2VH84LHKjSMQozPpIA2hCHj3NctaunndkBDvw/rtAx0uoYrJ0cK1z1Poijl&#10;WnaGGlo54F2L9Vd10ALex+rR7Tabz+fhqTztTlW5xftSiMuL6fYGWMAp/MHwq0/qUJDT3h6M8qwX&#10;kCaLFaECZvE1bSBikS5jYHtCr5IV8CLn/zcUPwAAAP//AwBQSwECLQAUAAYACAAAACEAtoM4kv4A&#10;AADhAQAAEwAAAAAAAAAAAAAAAAAAAAAAW0NvbnRlbnRfVHlwZXNdLnhtbFBLAQItABQABgAIAAAA&#10;IQA4/SH/1gAAAJQBAAALAAAAAAAAAAAAAAAAAC8BAABfcmVscy8ucmVsc1BLAQItABQABgAIAAAA&#10;IQByipCYSgIAAJIEAAAOAAAAAAAAAAAAAAAAAC4CAABkcnMvZTJvRG9jLnhtbFBLAQItABQABgAI&#10;AAAAIQBG9Q5D4wAAAAsBAAAPAAAAAAAAAAAAAAAAAKQEAABkcnMvZG93bnJldi54bWxQSwUGAAAA&#10;AAQABADzAAAAtAUAAAAA&#10;" fillcolor="window" stroked="f" strokeweight=".5pt">
                <v:textbox>
                  <w:txbxContent>
                    <w:p w14:paraId="29176B6E" w14:textId="77777777" w:rsidR="002A1994" w:rsidRDefault="002A1994" w:rsidP="00A77D1F">
                      <w:pPr>
                        <w:jc w:val="center"/>
                        <w:rPr>
                          <w:rFonts w:cs="Arial"/>
                        </w:rPr>
                      </w:pPr>
                      <w:r>
                        <w:rPr>
                          <w:rFonts w:cs="Arial"/>
                        </w:rPr>
                        <w:t>X</w:t>
                      </w:r>
                    </w:p>
                    <w:p w14:paraId="02811615" w14:textId="77777777" w:rsidR="002A1994" w:rsidRDefault="002A1994" w:rsidP="00A77D1F">
                      <w:pPr>
                        <w:jc w:val="center"/>
                        <w:rPr>
                          <w:rFonts w:cs="Arial"/>
                          <w:u w:val="single"/>
                        </w:rPr>
                      </w:pPr>
                      <w:r>
                        <w:rPr>
                          <w:rFonts w:cs="Arial"/>
                        </w:rPr>
                        <w:t xml:space="preserve">100 </w:t>
                      </w:r>
                    </w:p>
                  </w:txbxContent>
                </v:textbox>
              </v:shape>
            </w:pict>
          </mc:Fallback>
        </mc:AlternateContent>
      </w:r>
      <w:r w:rsidR="00A77D1F">
        <w:rPr>
          <w:noProof/>
          <w:lang w:eastAsia="en-GB"/>
        </w:rPr>
        <mc:AlternateContent>
          <mc:Choice Requires="wps">
            <w:drawing>
              <wp:anchor distT="0" distB="0" distL="114300" distR="114300" simplePos="0" relativeHeight="251659264" behindDoc="0" locked="0" layoutInCell="1" allowOverlap="1" wp14:anchorId="52A90C8C" wp14:editId="1C2FC327">
                <wp:simplePos x="0" y="0"/>
                <wp:positionH relativeFrom="column">
                  <wp:posOffset>5939790</wp:posOffset>
                </wp:positionH>
                <wp:positionV relativeFrom="paragraph">
                  <wp:posOffset>209550</wp:posOffset>
                </wp:positionV>
                <wp:extent cx="45085" cy="350520"/>
                <wp:effectExtent l="0" t="0" r="12065" b="11430"/>
                <wp:wrapNone/>
                <wp:docPr id="19" name="Right Bracket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0520"/>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0ED90B" id="Right Bracket 19" o:spid="_x0000_s1026" type="#_x0000_t86" style="position:absolute;margin-left:467.7pt;margin-top:16.5pt;width:3.55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wIaQIAANQEAAAOAAAAZHJzL2Uyb0RvYy54bWysVN9v0zAQfkfif7D8ztKOdoyo6VQ2DSFV&#10;26QV7fnmOI0122dst2n56zk7aVcGT4g8WHe+35+/y+xqZzTbSh8U2oqPz0acSSuwVnZd8e+r2w+X&#10;nIUItgaNVlZ8LwO/mr9/N+tcKc+xRV1LzyiJDWXnKt7G6MqiCKKVBsIZOmnJ2KA3EEn166L20FF2&#10;o4vz0eii6NDXzqOQIdDtTW/k85y/aaSI900TZGS64tRbzKfP53M6i/kMyrUH1yoxtAH/0IUBZano&#10;MdUNRGAbr/5IZZTwGLCJZwJNgU2jhMwz0DTj0ZtpHltwMs9C4AR3hCn8v7TibvvoHnxqPbglipdA&#10;iBSdC+XRkpQw+Owab5IvNc52GcX9EUW5i0zQ5WQ6upxyJsjycTqanmeQCygPsc6H+FWiYUmouFfr&#10;Nn7xIF5kzBDCdhli6gLKg2sqafFWaZ3fS1vWVfyCslMZINY0GiKJxtUVD3bNGeg10VFEnzMG1KpO&#10;0XnMfbjWnm2BGEFEqrFbUeecaQiRDDRO/hIzqIPfQlM7NxDaPjibegIZFYnFWpmKX55Ga5sqyszD&#10;YahXNJP0jPX+wTOPPTGDE7eKiiyplwfwxESakLYr3tPRaKSpcZA4a9H//Nt98ieCkJWzjphNkPzY&#10;gJc04jdL1Pk8nkzSKmRlMv1ED8T8qeX51GI35hoJqjHtsRNZTP5RH8TGo3miJVykqmQCK6h2D/6g&#10;XMd+42iNhVwsshvR30Fc2kcnUvKEU4J3tXsC7wZqRHqYOzxsAZRvmNH79txYbCI2KtPmFdeBybQ6&#10;+S2HNU+7eapnr9ef0fwXAAAA//8DAFBLAwQUAAYACAAAACEAgiHKLOEAAAAJAQAADwAAAGRycy9k&#10;b3ducmV2LnhtbEyPwU7DMAyG70i8Q2QkbixduqG2NJ0QsB3ggChIsFvWmrZa41RNtnVvjznB0fLn&#10;39+frybbiyOOvnOkYT6LQCBVru6o0fDxvr5JQPhgqDa9I9RwRg+r4vIiN1ntTvSGxzI0gkPIZ0ZD&#10;G8KQSemrFq3xMzcg8e7bjdYEHsdG1qM5cbjtpYqiW2lNR/yhNQM+tFjty4Nlja/t0+fmZb0tH/dn&#10;peavm+chVVpfX033dyACTuEPhl99voGCnXbuQLUXvYY0Xi4Y1RDH3ImBdKGWIHYakkSBLHL5v0Hx&#10;AwAA//8DAFBLAQItABQABgAIAAAAIQC2gziS/gAAAOEBAAATAAAAAAAAAAAAAAAAAAAAAABbQ29u&#10;dGVudF9UeXBlc10ueG1sUEsBAi0AFAAGAAgAAAAhADj9If/WAAAAlAEAAAsAAAAAAAAAAAAAAAAA&#10;LwEAAF9yZWxzLy5yZWxzUEsBAi0AFAAGAAgAAAAhALtPLAhpAgAA1AQAAA4AAAAAAAAAAAAAAAAA&#10;LgIAAGRycy9lMm9Eb2MueG1sUEsBAi0AFAAGAAgAAAAhAIIhyizhAAAACQEAAA8AAAAAAAAAAAAA&#10;AAAAwwQAAGRycy9kb3ducmV2LnhtbFBLBQYAAAAABAAEAPMAAADRBQAAAAA=&#10;" adj="232" strokecolor="windowText" strokeweight=".5pt">
                <v:stroke joinstyle="miter"/>
              </v:shape>
            </w:pict>
          </mc:Fallback>
        </mc:AlternateContent>
      </w:r>
      <w:r w:rsidR="00A77D1F">
        <w:rPr>
          <w:noProof/>
          <w:lang w:eastAsia="en-GB"/>
        </w:rPr>
        <mc:AlternateContent>
          <mc:Choice Requires="wps">
            <w:drawing>
              <wp:anchor distT="0" distB="0" distL="114300" distR="114300" simplePos="0" relativeHeight="251660288" behindDoc="0" locked="0" layoutInCell="1" allowOverlap="1" wp14:anchorId="270F7737" wp14:editId="0DA0E550">
                <wp:simplePos x="0" y="0"/>
                <wp:positionH relativeFrom="column">
                  <wp:posOffset>4772660</wp:posOffset>
                </wp:positionH>
                <wp:positionV relativeFrom="paragraph">
                  <wp:posOffset>93980</wp:posOffset>
                </wp:positionV>
                <wp:extent cx="1122045" cy="507365"/>
                <wp:effectExtent l="0" t="0" r="1905" b="69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2045" cy="507365"/>
                        </a:xfrm>
                        <a:prstGeom prst="rect">
                          <a:avLst/>
                        </a:prstGeom>
                        <a:solidFill>
                          <a:sysClr val="window" lastClr="FFFFFF"/>
                        </a:solidFill>
                        <a:ln w="6350">
                          <a:noFill/>
                        </a:ln>
                        <a:effectLst/>
                      </wps:spPr>
                      <wps:txbx>
                        <w:txbxContent>
                          <w:p w14:paraId="1666CBED" w14:textId="77777777" w:rsidR="002A1994" w:rsidRPr="00E930B9" w:rsidRDefault="002A1994" w:rsidP="00A77D1F">
                            <w:pPr>
                              <w:rPr>
                                <w:color w:val="000000"/>
                              </w:rPr>
                            </w:pPr>
                            <w:r>
                              <w:rPr>
                                <w:rFonts w:cs="Arial"/>
                                <w:color w:val="000000"/>
                              </w:rPr>
                              <w:t>X [Weighting]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0F7737" id="Text Box 17" o:spid="_x0000_s1030" type="#_x0000_t202" style="position:absolute;margin-left:375.8pt;margin-top:7.4pt;width:88.35pt;height:3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zfSgIAAJMEAAAOAAAAZHJzL2Uyb0RvYy54bWysVEuP2jAQvlfqf7B8Lwks7LYRYUVZUVVC&#10;uyux1Z6NY4NVx+PahoT++o6d8Oi2p6oczIxnPI9vvsn0vq01OQjnFZiSDgc5JcJwqJTZlvTby/LD&#10;R0p8YKZiGowo6VF4ej97/27a2EKMYAe6Eo5gEOOLxpZ0F4ItsszznaiZH4AVBo0SXM0Cqm6bVY41&#10;GL3W2SjPb7MGXGUdcOE93j50RjpL8aUUPDxJ6UUguqRYW0inS+cmntlsyoqtY3aneF8G+4cqaqYM&#10;Jj2HemCBkb1Tf4SqFXfgQYYBhzoDKRUXqQfsZpi/6Wa9Y1akXhAcb88w+f8Xlj8e1vbZkdB+hhYH&#10;mJrwdgX8u0dsssb6oveJmPrCo3dstJWujv/YAsGHiO3xjKdoA+Ex2nA0yscTSjjaJvndze0kAp5d&#10;XlvnwxcBNYlCSR3OK1XADisfOteTS0zmQatqqbROytEvtCMHhqNFRlTQUKKZD3hZ0mX69dl+e6YN&#10;aUp6ezPJUyYDMV6XSpsYVyTa9PkvLUcptJuWqKqk4xg53mygOiJ8DjpmecuXCltZYR3PzCGVEBhc&#10;j/CEh9SAmaGXKNmB+/m3++iPE0YrJQ1Ss6T+x545ge19NTj7T8PxOHI5KePJ3QgVd23ZXFvMvl4A&#10;QjTERbQ8idE/6JMoHdSvuEXzmBVNzHDMXdJwEhehWxjcQi7m8+SE7LUsrMza8hNr4qBe2lfmbD/N&#10;gDx4hBOJWfFmqJ1vRNzAfB9AqjTxC6o9/ZD5iTP9lsbVutaT1+VbMvsFAAD//wMAUEsDBBQABgAI&#10;AAAAIQBEj0KF4gAAAAkBAAAPAAAAZHJzL2Rvd25yZXYueG1sTI/BTsMwEETvSPyDtUjcqNNS2hLi&#10;VAiBoBJRS0Di6sZLEojXUew2ab+e5URvO5qn2ZlkOdhG7LHztSMF41EEAqlwpqZSwcf709UChA+a&#10;jG4coYIDelim52eJjo3r6Q33eSgFh5CPtYIqhDaW0hcVWu1HrkVi78t1VgeWXSlNp3sOt42cRNFM&#10;Wl0Tf6h0iw8VFj/5zir47PPnbr1afW/al+y4PubZKz5mSl1eDPd3IAIO4R+Gv/pcHVLutHU7Ml40&#10;CuY34xmjbEx5AgO3k8U1iC0f0znINJGnC9JfAAAA//8DAFBLAQItABQABgAIAAAAIQC2gziS/gAA&#10;AOEBAAATAAAAAAAAAAAAAAAAAAAAAABbQ29udGVudF9UeXBlc10ueG1sUEsBAi0AFAAGAAgAAAAh&#10;ADj9If/WAAAAlAEAAAsAAAAAAAAAAAAAAAAALwEAAF9yZWxzLy5yZWxzUEsBAi0AFAAGAAgAAAAh&#10;AHM83N9KAgAAkwQAAA4AAAAAAAAAAAAAAAAALgIAAGRycy9lMm9Eb2MueG1sUEsBAi0AFAAGAAgA&#10;AAAhAESPQoXiAAAACQEAAA8AAAAAAAAAAAAAAAAApAQAAGRycy9kb3ducmV2LnhtbFBLBQYAAAAA&#10;BAAEAPMAAACzBQAAAAA=&#10;" fillcolor="window" stroked="f" strokeweight=".5pt">
                <v:textbox>
                  <w:txbxContent>
                    <w:p w14:paraId="1666CBED" w14:textId="77777777" w:rsidR="002A1994" w:rsidRPr="00E930B9" w:rsidRDefault="002A1994" w:rsidP="00A77D1F">
                      <w:pPr>
                        <w:rPr>
                          <w:color w:val="000000"/>
                        </w:rPr>
                      </w:pPr>
                      <w:r>
                        <w:rPr>
                          <w:rFonts w:cs="Arial"/>
                          <w:color w:val="000000"/>
                        </w:rPr>
                        <w:t>X [Weighting]</w:t>
                      </w:r>
                    </w:p>
                  </w:txbxContent>
                </v:textbox>
              </v:shape>
            </w:pict>
          </mc:Fallback>
        </mc:AlternateContent>
      </w:r>
      <w:r w:rsidR="00A77D1F">
        <w:rPr>
          <w:noProof/>
          <w:lang w:eastAsia="en-GB"/>
        </w:rPr>
        <mc:AlternateContent>
          <mc:Choice Requires="wps">
            <w:drawing>
              <wp:anchor distT="0" distB="0" distL="114300" distR="114300" simplePos="0" relativeHeight="251658240" behindDoc="0" locked="0" layoutInCell="1" allowOverlap="1" wp14:anchorId="175D3F7E" wp14:editId="79CCBBEB">
                <wp:simplePos x="0" y="0"/>
                <wp:positionH relativeFrom="column">
                  <wp:posOffset>3943350</wp:posOffset>
                </wp:positionH>
                <wp:positionV relativeFrom="paragraph">
                  <wp:posOffset>218440</wp:posOffset>
                </wp:positionV>
                <wp:extent cx="45720" cy="351155"/>
                <wp:effectExtent l="0" t="0" r="11430" b="10795"/>
                <wp:wrapNone/>
                <wp:docPr id="14" name="Left Bracket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5115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178FB2C"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4" o:spid="_x0000_s1026" type="#_x0000_t85" style="position:absolute;margin-left:310.5pt;margin-top:17.2pt;width:3.6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29WYgIAANMEAAAOAAAAZHJzL2Uyb0RvYy54bWysVN9P2zAQfp+0/8Hy+0hbKIOoKepATJMq&#10;QIKJ58Oxmwjb59lu0+6v39lJS8f2NC0P1p3v9+fvMrvaGs020ocWbcXHJyPOpBVYt3ZV8e9Pt58u&#10;OAsRbA0araz4TgZ+Nf/4Yda5Uk6wQV1LzyiJDWXnKt7E6MqiCKKRBsIJOmnJqNAbiKT6VVF76Ci7&#10;0cVkNDovOvS18yhkCHR70xv5POdXSop4r1SQkemKU28xnz6fL+ks5jMoVx5c04qhDfiHLgy0looe&#10;Ut1ABLb27R+pTCs8BlTxRKApUKlWyDwDTTMevZvmsQEn8ywETnAHmML/SyvuNo/uwafWg1uieA2E&#10;SNG5UB4sSQmDz1Z5k3ypcbbNKO4OKMptZIIuz6afJwS1IMvpdDyeThPIBZT7WOdD/CrRsCRUXEsV&#10;v3gQrzJmBGGzDLGP2HumihZvW63zc2nLuoqfn05TFSDSKA2RROPqige74gz0itgoos8ZA+q2TtF5&#10;yl241p5tgAhBPKqxe6LGOdMQIhlomvwNPf8Wmtq5gdD0wdnU88e0kUisW1Pxi+NobVNFmWk4DPUG&#10;ZpJesN49eOax52Vw4ralIkvq5QE8EZEmpOWK93QojTQ1DhJnDfqff7tP/sQPsnLWEbEJkh9r8JJG&#10;/GaJOZfjs7O0CVkZ3sofW16OLXZtrpGgGtMaO5FFCvZR70Xl0TzTDi5SVTKBFVS7B39QrmO/cLTF&#10;Qi4W2Y3Y7yAu7aMTKXnCKcH7tH0G7wZmRHqYO9wvAZTvmNH79txYrCOqNtPmDdeByLQ5mX/DlqfV&#10;PNaz19u/aP4LAAD//wMAUEsDBBQABgAIAAAAIQBIDyKF3AAAAAkBAAAPAAAAZHJzL2Rvd25yZXYu&#10;eG1sTI/NTsMwEITvSLyDtUjcqNM0pGnIpkKVOCNSuLux8yPsdRRv2/TtMSc4jmY08021X5wVFzOH&#10;0RPCepWAMNR6PVKP8Hl8eypABFaklfVkEG4mwL6+v6tUqf2VPsyl4V7EEgqlQhiYp1LK0A7GqbDy&#10;k6HodX52iqOce6lndY3lzso0SXLp1EhxYVCTOQym/W7ODqE5HDv7vCRM79su05b17WuzQ3x8WF5f&#10;QLBZ+C8Mv/gRHerIdPJn0kFYhDxdxy+MsMkyEDGQp0UK4oRQ7LYg60r+f1D/AAAA//8DAFBLAQIt&#10;ABQABgAIAAAAIQC2gziS/gAAAOEBAAATAAAAAAAAAAAAAAAAAAAAAABbQ29udGVudF9UeXBlc10u&#10;eG1sUEsBAi0AFAAGAAgAAAAhADj9If/WAAAAlAEAAAsAAAAAAAAAAAAAAAAALwEAAF9yZWxzLy5y&#10;ZWxzUEsBAi0AFAAGAAgAAAAhALNLb1ZiAgAA0wQAAA4AAAAAAAAAAAAAAAAALgIAAGRycy9lMm9E&#10;b2MueG1sUEsBAi0AFAAGAAgAAAAhAEgPIoXcAAAACQEAAA8AAAAAAAAAAAAAAAAAvAQAAGRycy9k&#10;b3ducmV2LnhtbFBLBQYAAAAABAAEAPMAAADFBQAAAAA=&#10;" adj="234" strokecolor="windowText" strokeweight=".5pt">
                <v:stroke joinstyle="miter"/>
              </v:shape>
            </w:pict>
          </mc:Fallback>
        </mc:AlternateContent>
      </w:r>
      <w:r w:rsidR="00A77D1F">
        <w:rPr>
          <w:noProof/>
          <w:lang w:eastAsia="en-GB"/>
        </w:rPr>
        <mc:AlternateContent>
          <mc:Choice Requires="wps">
            <w:drawing>
              <wp:anchor distT="0" distB="0" distL="114300" distR="114300" simplePos="0" relativeHeight="251649024" behindDoc="0" locked="0" layoutInCell="1" allowOverlap="1" wp14:anchorId="6F597553" wp14:editId="356094CE">
                <wp:simplePos x="0" y="0"/>
                <wp:positionH relativeFrom="column">
                  <wp:posOffset>54610</wp:posOffset>
                </wp:positionH>
                <wp:positionV relativeFrom="paragraph">
                  <wp:posOffset>218440</wp:posOffset>
                </wp:positionV>
                <wp:extent cx="45720" cy="351155"/>
                <wp:effectExtent l="0" t="0" r="11430" b="10795"/>
                <wp:wrapNone/>
                <wp:docPr id="11" name="Left Bracke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5115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E2BA6E" id="Left Bracket 11" o:spid="_x0000_s1026" type="#_x0000_t85" style="position:absolute;margin-left:4.3pt;margin-top:17.2pt;width:3.6pt;height:27.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29WYgIAANMEAAAOAAAAZHJzL2Uyb0RvYy54bWysVN9P2zAQfp+0/8Hy+0hbKIOoKepATJMq&#10;QIKJ58Oxmwjb59lu0+6v39lJS8f2NC0P1p3v9+fvMrvaGs020ocWbcXHJyPOpBVYt3ZV8e9Pt58u&#10;OAsRbA0araz4TgZ+Nf/4Yda5Uk6wQV1LzyiJDWXnKt7E6MqiCKKRBsIJOmnJqNAbiKT6VVF76Ci7&#10;0cVkNDovOvS18yhkCHR70xv5POdXSop4r1SQkemKU28xnz6fL+ks5jMoVx5c04qhDfiHLgy0looe&#10;Ut1ABLb27R+pTCs8BlTxRKApUKlWyDwDTTMevZvmsQEn8ywETnAHmML/SyvuNo/uwafWg1uieA2E&#10;SNG5UB4sSQmDz1Z5k3ypcbbNKO4OKMptZIIuz6afJwS1IMvpdDyeThPIBZT7WOdD/CrRsCRUXEsV&#10;v3gQrzJmBGGzDLGP2HumihZvW63zc2nLuoqfn05TFSDSKA2RROPqige74gz0itgoos8ZA+q2TtF5&#10;yl241p5tgAhBPKqxe6LGOdMQIhlomvwNPf8Wmtq5gdD0wdnU88e0kUisW1Pxi+NobVNFmWk4DPUG&#10;ZpJesN49eOax52Vw4ralIkvq5QE8EZEmpOWK93QojTQ1DhJnDfqff7tP/sQPsnLWEbEJkh9r8JJG&#10;/GaJOZfjs7O0CVkZ3sofW16OLXZtrpGgGtMaO5FFCvZR70Xl0TzTDi5SVTKBFVS7B39QrmO/cLTF&#10;Qi4W2Y3Y7yAu7aMTKXnCKcH7tH0G7wZmRHqYO9wvAZTvmNH79txYrCOqNtPmDdeByLQ5mX/DlqfV&#10;PNaz19u/aP4LAAD//wMAUEsDBBQABgAIAAAAIQBtjYEp2AAAAAYBAAAPAAAAZHJzL2Rvd25yZXYu&#10;eG1sTI9Lb8IwEITvlfofrK3UW3FawivEQRUS54rQ3k28eQh7HcUGwr9nOZXj7Ixmvs03o7PigkPo&#10;PCn4nCQgkCpvOmoU/B52H0sQIWoy2npCBTcMsCleX3KdGX+lPV7K2AguoZBpBW2MfSZlqFp0Okx8&#10;j8Re7QenI8uhkWbQVy53Vn4lyVw63REvtLrHbYvVqTw7BeX2UNvZmET6WdSpsdHc/qYrpd7fxu81&#10;iIhj/A/DA5/RoWCmoz+TCcIqWM45qGCapiAe9owfOfJ5tQBZ5PIZv7gDAAD//wMAUEsBAi0AFAAG&#10;AAgAAAAhALaDOJL+AAAA4QEAABMAAAAAAAAAAAAAAAAAAAAAAFtDb250ZW50X1R5cGVzXS54bWxQ&#10;SwECLQAUAAYACAAAACEAOP0h/9YAAACUAQAACwAAAAAAAAAAAAAAAAAvAQAAX3JlbHMvLnJlbHNQ&#10;SwECLQAUAAYACAAAACEAs0tvVmICAADTBAAADgAAAAAAAAAAAAAAAAAuAgAAZHJzL2Uyb0RvYy54&#10;bWxQSwECLQAUAAYACAAAACEAbY2BKdgAAAAGAQAADwAAAAAAAAAAAAAAAAC8BAAAZHJzL2Rvd25y&#10;ZXYueG1sUEsFBgAAAAAEAAQA8wAAAMEFAAAAAA==&#10;" adj="234" strokecolor="windowText" strokeweight=".5pt">
                <v:stroke joinstyle="miter"/>
              </v:shape>
            </w:pict>
          </mc:Fallback>
        </mc:AlternateContent>
      </w:r>
      <w:r w:rsidR="00A77D1F">
        <w:rPr>
          <w:noProof/>
          <w:lang w:eastAsia="en-GB"/>
        </w:rPr>
        <mc:AlternateContent>
          <mc:Choice Requires="wps">
            <w:drawing>
              <wp:anchor distT="0" distB="0" distL="114300" distR="114300" simplePos="0" relativeHeight="251653120" behindDoc="0" locked="0" layoutInCell="1" allowOverlap="1" wp14:anchorId="7BE11576" wp14:editId="33412003">
                <wp:simplePos x="0" y="0"/>
                <wp:positionH relativeFrom="column">
                  <wp:posOffset>5299075</wp:posOffset>
                </wp:positionH>
                <wp:positionV relativeFrom="paragraph">
                  <wp:posOffset>31750</wp:posOffset>
                </wp:positionV>
                <wp:extent cx="425450" cy="3835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450" cy="383540"/>
                        </a:xfrm>
                        <a:prstGeom prst="rect">
                          <a:avLst/>
                        </a:prstGeom>
                        <a:solidFill>
                          <a:sysClr val="window" lastClr="FFFFFF"/>
                        </a:solidFill>
                        <a:ln w="6350">
                          <a:noFill/>
                        </a:ln>
                        <a:effectLst/>
                      </wps:spPr>
                      <wps:txbx>
                        <w:txbxContent>
                          <w:p w14:paraId="1285012A" w14:textId="77777777" w:rsidR="002A1994" w:rsidRPr="00E930B9" w:rsidRDefault="002A1994" w:rsidP="00A77D1F">
                            <w:pPr>
                              <w:spacing w:line="240" w:lineRule="auto"/>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11576" id="Text Box 8" o:spid="_x0000_s1031" type="#_x0000_t202" style="position:absolute;margin-left:417.25pt;margin-top:2.5pt;width:33.5pt;height:3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3tISQIAAJIEAAAOAAAAZHJzL2Uyb0RvYy54bWysVEtv2zAMvg/YfxB0X51n1xlxiixFhgFB&#10;WyAdelZkKRYmi5qkxM5+/SjZeazbaVgOCkVSfH0fPbtva00OwnkFpqDDmwElwnAoldkV9NvL6sMd&#10;JT4wUzINRhT0KDy9n79/N2tsLkZQgS6FIxjE+LyxBa1CsHmWeV6JmvkbsMKgUYKrWcCr22WlYw1G&#10;r3U2GgxuswZcaR1w4T1qHzojnaf4UgoenqT0IhBdUKwtpNOlcxvPbD5j+c4xWynel8H+oYqaKYNJ&#10;z6EeWGBk79QfoWrFHXiQ4YZDnYGUiovUA3YzHLzpZlMxK1IvOBxvz2Py/y8sfzxs7LMjof0MLQKY&#10;mvB2Dfy7x9lkjfV57xNn6nOP3rHRVro6/mMLBB/ibI/neYo2EI7KyWg6maKFo2l8N55O0ryzy2Pr&#10;fPgioCZRKKhDuFIB7LD2IaZn+ckl5vKgVblSWqfL0S+1IweGyCIhSmgo0cwHVBZ0lX4RXQzx2zNt&#10;SFPQ2zHWFaMYiPE6P22iRiTW9PkvHUcptNuWqLKg0xg5arZQHnF6DjpiectXCltZYx3PzCGTsHvc&#10;jvCEh9SAmaGXKKnA/fybPvojwGilpEFmFtT/2DMnsL2vBqH/NJzgIElIl8n04wgv7tqyvbaYfb0E&#10;HNEQ99DyJEb/oE+idFC/4hItYlY0McMxd0HDSVyGbl9wCblYLJITkteysDYby0+kiUC9tK/M2R7N&#10;gDR4hBOHWf4G1M63w2CxDyBVQvwy1Z59SPyEYr+kcbOu78nr8imZ/wIAAP//AwBQSwMEFAAGAAgA&#10;AAAhAPSu63PgAAAACAEAAA8AAABkcnMvZG93bnJldi54bWxMj0FLw0AUhO+C/2F5gje7qTaljdkU&#10;EUULDbVR8LpNnkk0+zbsbpvYX+/zpMdhhplv0tVoOnFE51tLCqaTCARSaauWagVvr49XCxA+aKp0&#10;ZwkVfKOHVXZ+luqksgPt8FiEWnAJ+UQraELoEyl92aDRfmJ7JPY+rDM6sHS1rJweuNx08jqK5tLo&#10;lnih0T3eN1h+FQej4H0ontx2vf586Z/z0/ZU5Bt8yJW6vBjvbkEEHMNfGH7xGR0yZtrbA1VedAoW&#10;N7OYowpivsT+Mpqy3iuYxzOQWSr/H8h+AAAA//8DAFBLAQItABQABgAIAAAAIQC2gziS/gAAAOEB&#10;AAATAAAAAAAAAAAAAAAAAAAAAABbQ29udGVudF9UeXBlc10ueG1sUEsBAi0AFAAGAAgAAAAhADj9&#10;If/WAAAAlAEAAAsAAAAAAAAAAAAAAAAALwEAAF9yZWxzLy5yZWxzUEsBAi0AFAAGAAgAAAAhAIcv&#10;e0hJAgAAkgQAAA4AAAAAAAAAAAAAAAAALgIAAGRycy9lMm9Eb2MueG1sUEsBAi0AFAAGAAgAAAAh&#10;APSu63PgAAAACAEAAA8AAAAAAAAAAAAAAAAAowQAAGRycy9kb3ducmV2LnhtbFBLBQYAAAAABAAE&#10;APMAAACwBQAAAAA=&#10;" fillcolor="window" stroked="f" strokeweight=".5pt">
                <v:textbox>
                  <w:txbxContent>
                    <w:p w14:paraId="1285012A" w14:textId="77777777" w:rsidR="002A1994" w:rsidRPr="00E930B9" w:rsidRDefault="002A1994" w:rsidP="00A77D1F">
                      <w:pPr>
                        <w:spacing w:line="240" w:lineRule="auto"/>
                        <w:rPr>
                          <w:color w:val="000000"/>
                        </w:rPr>
                      </w:pPr>
                    </w:p>
                  </w:txbxContent>
                </v:textbox>
              </v:shape>
            </w:pict>
          </mc:Fallback>
        </mc:AlternateContent>
      </w:r>
    </w:p>
    <w:p w14:paraId="7C3ED931" w14:textId="77777777" w:rsidR="000E2772" w:rsidRDefault="000E2772" w:rsidP="00A77D1F">
      <w:pPr>
        <w:rPr>
          <w:rFonts w:cs="Arial"/>
          <w:b/>
          <w:bCs/>
        </w:rPr>
      </w:pPr>
    </w:p>
    <w:p w14:paraId="5244C324" w14:textId="77777777" w:rsidR="000E2772" w:rsidRDefault="000E2772" w:rsidP="00A77D1F">
      <w:pPr>
        <w:rPr>
          <w:rFonts w:cs="Arial"/>
          <w:b/>
          <w:bCs/>
        </w:rPr>
      </w:pPr>
    </w:p>
    <w:p w14:paraId="1AA819C0" w14:textId="121F3519" w:rsidR="00A77D1F" w:rsidRPr="00A91BA7" w:rsidRDefault="00A91BA7" w:rsidP="00A77D1F">
      <w:pPr>
        <w:rPr>
          <w:rFonts w:cs="Arial"/>
          <w:b/>
          <w:bCs/>
          <w:u w:val="single"/>
        </w:rPr>
      </w:pPr>
      <w:r w:rsidRPr="00A91BA7">
        <w:rPr>
          <w:b/>
          <w:bCs/>
          <w:noProof/>
          <w:lang w:eastAsia="en-GB"/>
        </w:rPr>
        <mc:AlternateContent>
          <mc:Choice Requires="wps">
            <w:drawing>
              <wp:anchor distT="0" distB="0" distL="114300" distR="114300" simplePos="0" relativeHeight="251648000" behindDoc="0" locked="0" layoutInCell="1" allowOverlap="1" wp14:anchorId="59882B9F" wp14:editId="60673292">
                <wp:simplePos x="0" y="0"/>
                <wp:positionH relativeFrom="column">
                  <wp:posOffset>22225</wp:posOffset>
                </wp:positionH>
                <wp:positionV relativeFrom="paragraph">
                  <wp:posOffset>267335</wp:posOffset>
                </wp:positionV>
                <wp:extent cx="2463800" cy="80454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3800" cy="804545"/>
                        </a:xfrm>
                        <a:prstGeom prst="rect">
                          <a:avLst/>
                        </a:prstGeom>
                        <a:solidFill>
                          <a:sysClr val="window" lastClr="FFFFFF"/>
                        </a:solidFill>
                        <a:ln w="6350">
                          <a:noFill/>
                        </a:ln>
                        <a:effectLst/>
                      </wps:spPr>
                      <wps:txbx>
                        <w:txbxContent>
                          <w:p w14:paraId="014C2C4B" w14:textId="68F8C856" w:rsidR="002A1994" w:rsidRDefault="002A1994" w:rsidP="00A77D1F">
                            <w:pPr>
                              <w:jc w:val="center"/>
                              <w:rPr>
                                <w:rFonts w:cs="Arial"/>
                              </w:rPr>
                            </w:pPr>
                            <w:r>
                              <w:rPr>
                                <w:rFonts w:cs="Arial"/>
                              </w:rPr>
                              <w:t>Lowest Commercial Score</w:t>
                            </w:r>
                          </w:p>
                          <w:p w14:paraId="1948B0B1" w14:textId="77777777" w:rsidR="00116B35" w:rsidRDefault="00116B35" w:rsidP="00116B35">
                            <w:pPr>
                              <w:jc w:val="center"/>
                              <w:rPr>
                                <w:rFonts w:cs="Arial"/>
                              </w:rPr>
                            </w:pPr>
                            <w:r>
                              <w:rPr>
                                <w:rFonts w:cs="Arial"/>
                              </w:rPr>
                              <w:t>Bidder’s Total Commercial Score</w:t>
                            </w:r>
                          </w:p>
                          <w:p w14:paraId="2B2A854D" w14:textId="77777777" w:rsidR="00116B35" w:rsidRDefault="00116B35" w:rsidP="00A77D1F">
                            <w:pPr>
                              <w:jc w:val="center"/>
                              <w:rPr>
                                <w:rFonts w:cs="Arial"/>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82B9F" id="Text Box 6" o:spid="_x0000_s1032" type="#_x0000_t202" style="position:absolute;margin-left:1.75pt;margin-top:21.05pt;width:194pt;height:63.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WNSgIAAJMEAAAOAAAAZHJzL2Uyb0RvYy54bWysVE2P2jAQvVfqf7B8LwksUBoRVpQVVSW0&#10;uxJb7dk4NonqeFzbkNBf37ETPrrtqSoHM/aMZ/zevMn8vq0VOQrrKtA5HQ5SSoTmUFR6n9NvL+sP&#10;M0qcZ7pgCrTI6Uk4er94/27emEyMoARVCEswiXZZY3Jaem+yJHG8FDVzAzBCo1OCrZnHrd0nhWUN&#10;Zq9VMkrTadKALYwFLpzD04fOSRcxv5SC+ycpnfBE5RTf5uNq47oLa7KYs2xvmSkr3j+D/cMralZp&#10;LHpJ9cA8Iwdb/ZGqrrgFB9IPONQJSFlxETEgmmH6Bs22ZEZELEiOMxea3P9Lyx+PW/NsiW8/Q4sN&#10;jCCc2QD/7pCbpDEu62MCpy5zGB2AttLW4R8hELyI3J4ufIrWE46Ho/H0bpaii6Nvlo4n40kgPLne&#10;Ntb5LwJqEoycWuxXfAE7bpzvQs8hoZgDVRXrSqm4ObmVsuTIsLWoiAIaShRzHg9zuo6/vtpv15Qm&#10;TU6nd5M0VtIQ8nWllA55RZRNX/8KOVi+3bWkKvB6yBxOdlCckD4LnbKc4esKoWzwHc/MopQQPY6H&#10;f8JFKsDK0FuUlGB//u08xGOH0UtJg9LMqftxYFYgvK8ae/9pOB4HLcfNePJxhBt769ndevShXgFS&#10;NMRBNDyaId6rsykt1K84RctQFV1Mc6ydU382V74bGJxCLpbLGITqNcxv9Nbws2pCo17aV2ZN302P&#10;OniEs4hZ9qapXWxgXMPy4EFWseNXVnv5ofKjZvopDaN1u49R12/J4hcAAAD//wMAUEsDBBQABgAI&#10;AAAAIQBZKkLa4AAAAAgBAAAPAAAAZHJzL2Rvd25yZXYueG1sTI/BTsMwDIbvSLxDZCRuLO0GUylN&#10;J4RAMGnVoCBxzVrTFhqnSrK17OkxJzja/6ffn7PVZHpxQOc7SwriWQQCqbJ1R42Ct9eHiwSED5pq&#10;3VtCBd/oYZWfnmQ6re1IL3goQyO4hHyqFbQhDKmUvmrRaD+zAxJnH9YZHXh0jaydHrnc9HIeRUtp&#10;dEd8odUD3rVYfZV7o+B9LB/ddr3+fB6eiuP2WBYbvC+UOj+bbm9ABJzCHwy/+qwOOTvt7J5qL3oF&#10;iysGFVzOYxAcL65jXuyYWyYJyDyT/x/IfwAAAP//AwBQSwECLQAUAAYACAAAACEAtoM4kv4AAADh&#10;AQAAEwAAAAAAAAAAAAAAAAAAAAAAW0NvbnRlbnRfVHlwZXNdLnhtbFBLAQItABQABgAIAAAAIQA4&#10;/SH/1gAAAJQBAAALAAAAAAAAAAAAAAAAAC8BAABfcmVscy8ucmVsc1BLAQItABQABgAIAAAAIQBc&#10;vEWNSgIAAJMEAAAOAAAAAAAAAAAAAAAAAC4CAABkcnMvZTJvRG9jLnhtbFBLAQItABQABgAIAAAA&#10;IQBZKkLa4AAAAAgBAAAPAAAAAAAAAAAAAAAAAKQEAABkcnMvZG93bnJldi54bWxQSwUGAAAAAAQA&#10;BADzAAAAsQUAAAAA&#10;" fillcolor="window" stroked="f" strokeweight=".5pt">
                <v:textbox>
                  <w:txbxContent>
                    <w:p w14:paraId="014C2C4B" w14:textId="68F8C856" w:rsidR="002A1994" w:rsidRDefault="002A1994" w:rsidP="00A77D1F">
                      <w:pPr>
                        <w:jc w:val="center"/>
                        <w:rPr>
                          <w:rFonts w:cs="Arial"/>
                        </w:rPr>
                      </w:pPr>
                      <w:r>
                        <w:rPr>
                          <w:rFonts w:cs="Arial"/>
                        </w:rPr>
                        <w:t>Lowest Commercial Score</w:t>
                      </w:r>
                    </w:p>
                    <w:p w14:paraId="1948B0B1" w14:textId="77777777" w:rsidR="00116B35" w:rsidRDefault="00116B35" w:rsidP="00116B35">
                      <w:pPr>
                        <w:jc w:val="center"/>
                        <w:rPr>
                          <w:rFonts w:cs="Arial"/>
                        </w:rPr>
                      </w:pPr>
                      <w:r>
                        <w:rPr>
                          <w:rFonts w:cs="Arial"/>
                        </w:rPr>
                        <w:t>Bidder’s Total Commercial Score</w:t>
                      </w:r>
                    </w:p>
                    <w:p w14:paraId="2B2A854D" w14:textId="77777777" w:rsidR="00116B35" w:rsidRDefault="00116B35" w:rsidP="00A77D1F">
                      <w:pPr>
                        <w:jc w:val="center"/>
                        <w:rPr>
                          <w:rFonts w:cs="Arial"/>
                          <w:u w:val="single"/>
                        </w:rPr>
                      </w:pPr>
                    </w:p>
                  </w:txbxContent>
                </v:textbox>
              </v:shape>
            </w:pict>
          </mc:Fallback>
        </mc:AlternateContent>
      </w:r>
      <w:r w:rsidR="00A77D1F" w:rsidRPr="00A91BA7">
        <w:rPr>
          <w:b/>
          <w:bCs/>
          <w:noProof/>
          <w:lang w:eastAsia="en-GB"/>
        </w:rPr>
        <mc:AlternateContent>
          <mc:Choice Requires="wps">
            <w:drawing>
              <wp:anchor distT="0" distB="0" distL="114300" distR="114300" simplePos="0" relativeHeight="251664384" behindDoc="0" locked="0" layoutInCell="1" allowOverlap="1" wp14:anchorId="1EBD26DA" wp14:editId="0D836E6C">
                <wp:simplePos x="0" y="0"/>
                <wp:positionH relativeFrom="column">
                  <wp:posOffset>4006215</wp:posOffset>
                </wp:positionH>
                <wp:positionV relativeFrom="paragraph">
                  <wp:posOffset>266700</wp:posOffset>
                </wp:positionV>
                <wp:extent cx="890270" cy="937895"/>
                <wp:effectExtent l="0" t="0" r="508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0270" cy="937895"/>
                        </a:xfrm>
                        <a:prstGeom prst="rect">
                          <a:avLst/>
                        </a:prstGeom>
                        <a:solidFill>
                          <a:sysClr val="window" lastClr="FFFFFF"/>
                        </a:solidFill>
                        <a:ln w="6350">
                          <a:noFill/>
                        </a:ln>
                        <a:effectLst/>
                      </wps:spPr>
                      <wps:txbx>
                        <w:txbxContent>
                          <w:p w14:paraId="400A8028" w14:textId="77777777" w:rsidR="002A1994" w:rsidRDefault="002A1994" w:rsidP="00A77D1F">
                            <w:pPr>
                              <w:jc w:val="center"/>
                              <w:rPr>
                                <w:rFonts w:cs="Arial"/>
                              </w:rPr>
                            </w:pPr>
                            <w:r>
                              <w:rPr>
                                <w:rFonts w:cs="Arial"/>
                              </w:rPr>
                              <w:t>X</w:t>
                            </w:r>
                          </w:p>
                          <w:p w14:paraId="6DE35F13" w14:textId="77777777" w:rsidR="002A1994" w:rsidRDefault="002A1994" w:rsidP="00A77D1F">
                            <w:pPr>
                              <w:jc w:val="center"/>
                              <w:rPr>
                                <w:rFonts w:cs="Arial"/>
                                <w:u w:val="single"/>
                              </w:rPr>
                            </w:pPr>
                            <w:r>
                              <w:rPr>
                                <w:rFonts w:cs="Arial"/>
                              </w:rPr>
                              <w:t xml:space="preserve">100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D26DA" id="Text Box 4" o:spid="_x0000_s1033" type="#_x0000_t202" style="position:absolute;margin-left:315.45pt;margin-top:21pt;width:70.1pt;height:7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0x7SgIAAJIEAAAOAAAAZHJzL2Uyb0RvYy54bWysVE2P2jAQvVfqf7B8LwksLBARVpQVVSW0&#10;uxJb7dk4NkR1PK5tSOiv79gJH932VJWDGXvGM35v3mT20FSKHIV1Jeic9nspJUJzKEq9y+m319Wn&#10;CSXOM10wBVrk9CQcfZh//DCrTSYGsAdVCEswiXZZbXK6995kSeL4XlTM9cAIjU4JtmIet3aXFJbV&#10;mL1SySBN75MabGEscOEcnj62TjqP+aUU3D9L6YQnKqf4Nh9XG9dtWJP5jGU7y8y+5N0z2D+8omKl&#10;xqKXVI/MM3Kw5R+pqpJbcCB9j0OVgJQlFxEDoumn79Bs9syIiAXJceZCk/t/afnTcWNeLPHNZ2iw&#10;gRGEM2vg3x1yk9TGZV1M4NRlDqMD0EbaKvwjBIIXkdvThU/ReMLxcDJNB2P0cHRN78aT6SjwnVwv&#10;G+v8FwEVCUZOLbYrPoAd1863oeeQUMuBKotVqVTcnNxSWXJk2FkURAE1JYo5j4c5XcVfV+23a0qT&#10;Oqf3d6M0VtIQ8rWllA55RVRNV/+KOFi+2TakLHI6DpnDyRaKE7JnoRWWM3xVIpQ1vuOFWVQSosfp&#10;8M+4SAVYGTqLkj3Yn387D/HYYPRSUqMyc+p+HJgVCO+rxtZP+8NhkHLcDEfjAW7srWd769GHaglI&#10;UR/n0PBohnivzqa0UL3hEC1CVXQxzbF2Tv3ZXPp2XnAIuVgsYhCK1zC/1hvDz6IJjXpt3pg1XTc9&#10;yuAJzhpm2bumtrGBcQ2LgwdZxo5fWe3Uh8KPmumGNEzW7T5GXT8l818AAAD//wMAUEsDBBQABgAI&#10;AAAAIQDyI4og4gAAAAoBAAAPAAAAZHJzL2Rvd25yZXYueG1sTI9BS8NAEIXvgv9hGcGb3aRK08Zs&#10;ioiiBUM1Cl63yZhEs7Nhd9vE/nrHkx6H+Xjve9l6Mr04oPOdJQXxLAKBVNm6o0bB2+v9xRKED5pq&#10;3VtCBd/oYZ2fnmQ6re1IL3goQyM4hHyqFbQhDKmUvmrRaD+zAxL/PqwzOvDpGlk7PXK46eU8ihbS&#10;6I64odUD3rZYfZV7o+B9LB/cdrP5fB4ei+P2WBZPeFcodX423VyDCDiFPxh+9Vkdcnba2T3VXvQK&#10;FpfRilEFV3PexECSxDGIHZPLVQIyz+T/CfkPAAAA//8DAFBLAQItABQABgAIAAAAIQC2gziS/gAA&#10;AOEBAAATAAAAAAAAAAAAAAAAAAAAAABbQ29udGVudF9UeXBlc10ueG1sUEsBAi0AFAAGAAgAAAAh&#10;ADj9If/WAAAAlAEAAAsAAAAAAAAAAAAAAAAALwEAAF9yZWxzLy5yZWxzUEsBAi0AFAAGAAgAAAAh&#10;AAxPTHtKAgAAkgQAAA4AAAAAAAAAAAAAAAAALgIAAGRycy9lMm9Eb2MueG1sUEsBAi0AFAAGAAgA&#10;AAAhAPIjiiDiAAAACgEAAA8AAAAAAAAAAAAAAAAApAQAAGRycy9kb3ducmV2LnhtbFBLBQYAAAAA&#10;BAAEAPMAAACzBQAAAAA=&#10;" fillcolor="window" stroked="f" strokeweight=".5pt">
                <v:textbox>
                  <w:txbxContent>
                    <w:p w14:paraId="400A8028" w14:textId="77777777" w:rsidR="002A1994" w:rsidRDefault="002A1994" w:rsidP="00A77D1F">
                      <w:pPr>
                        <w:jc w:val="center"/>
                        <w:rPr>
                          <w:rFonts w:cs="Arial"/>
                        </w:rPr>
                      </w:pPr>
                      <w:r>
                        <w:rPr>
                          <w:rFonts w:cs="Arial"/>
                        </w:rPr>
                        <w:t>X</w:t>
                      </w:r>
                    </w:p>
                    <w:p w14:paraId="6DE35F13" w14:textId="77777777" w:rsidR="002A1994" w:rsidRDefault="002A1994" w:rsidP="00A77D1F">
                      <w:pPr>
                        <w:jc w:val="center"/>
                        <w:rPr>
                          <w:rFonts w:cs="Arial"/>
                          <w:u w:val="single"/>
                        </w:rPr>
                      </w:pPr>
                      <w:r>
                        <w:rPr>
                          <w:rFonts w:cs="Arial"/>
                        </w:rPr>
                        <w:t xml:space="preserve">100 </w:t>
                      </w:r>
                    </w:p>
                  </w:txbxContent>
                </v:textbox>
              </v:shape>
            </w:pict>
          </mc:Fallback>
        </mc:AlternateContent>
      </w:r>
      <w:r w:rsidR="00A77D1F" w:rsidRPr="00A91BA7">
        <w:rPr>
          <w:rFonts w:cs="Arial"/>
          <w:b/>
          <w:bCs/>
        </w:rPr>
        <w:t>Commercial (WC)</w:t>
      </w:r>
    </w:p>
    <w:p w14:paraId="3DF0ADC5" w14:textId="42D8241D" w:rsidR="00A77D1F" w:rsidRDefault="00A77D1F" w:rsidP="00A77D1F">
      <w:pPr>
        <w:rPr>
          <w:rFonts w:cs="Arial"/>
          <w:u w:val="single"/>
        </w:rPr>
      </w:pPr>
      <w:r>
        <w:rPr>
          <w:noProof/>
          <w:lang w:eastAsia="en-GB"/>
        </w:rPr>
        <w:lastRenderedPageBreak/>
        <mc:AlternateContent>
          <mc:Choice Requires="wps">
            <w:drawing>
              <wp:anchor distT="0" distB="0" distL="114300" distR="114300" simplePos="0" relativeHeight="251663360" behindDoc="0" locked="0" layoutInCell="1" allowOverlap="1" wp14:anchorId="57FE55F7" wp14:editId="65907F41">
                <wp:simplePos x="0" y="0"/>
                <wp:positionH relativeFrom="column">
                  <wp:posOffset>3425825</wp:posOffset>
                </wp:positionH>
                <wp:positionV relativeFrom="paragraph">
                  <wp:posOffset>67945</wp:posOffset>
                </wp:positionV>
                <wp:extent cx="517525" cy="450215"/>
                <wp:effectExtent l="0" t="0" r="0" b="698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7525" cy="450215"/>
                        </a:xfrm>
                        <a:prstGeom prst="rect">
                          <a:avLst/>
                        </a:prstGeom>
                        <a:solidFill>
                          <a:sysClr val="window" lastClr="FFFFFF"/>
                        </a:solidFill>
                        <a:ln w="6350">
                          <a:noFill/>
                        </a:ln>
                        <a:effectLst/>
                      </wps:spPr>
                      <wps:txbx>
                        <w:txbxContent>
                          <w:p w14:paraId="16F5F92D" w14:textId="73A73394" w:rsidR="002A1994" w:rsidRPr="00E930B9" w:rsidRDefault="002A1994" w:rsidP="00A77D1F">
                            <w:pPr>
                              <w:jc w:val="center"/>
                              <w:rPr>
                                <w:color w:val="000000"/>
                              </w:rPr>
                            </w:pPr>
                            <w:r>
                              <w:rPr>
                                <w:rFonts w:cs="Arial"/>
                                <w:color w:val="000000"/>
                              </w:rPr>
                              <w:t>then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E55F7" id="Text Box 3" o:spid="_x0000_s1034" type="#_x0000_t202" style="position:absolute;margin-left:269.75pt;margin-top:5.35pt;width:40.75pt;height:3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WR/SgIAAJIEAAAOAAAAZHJzL2Uyb0RvYy54bWysVEtv2zAMvg/YfxB0X2xncdsZcYosRYYB&#10;QVsgHXpWZDkRJouapMTOfv0o2Xms22lYDgopUnx8/OjpfdcochDWSdAlzUYpJUJzqKTelvTby/LD&#10;HSXOM10xBVqU9CgcvZ+9fzdtTSHGsANVCUswiHZFa0q6894USeL4TjTMjcAIjcYabMM8qnabVJa1&#10;GL1RyThNb5IWbGUscOEc3j70RjqL8etacP9U1054okqKtfl42nhuwpnMpqzYWmZ2kg9lsH+oomFS&#10;Y9JzqAfmGdlb+UeoRnILDmo/4tAkUNeSi9gDdpOlb7pZ75gRsRcEx5kzTO7/heWPh7V5tsR3n6HD&#10;AcYmnFkB/+4Qm6Q1rhh8AqaucOgdGu1q24R/bIHgQ8T2eMZTdJ5wvMyz23ycU8LRNMnTcZYHvJPL&#10;Y2Od/yKgIUEoqcVxxQLYYeV873pyCbkcKFktpVJRObqFsuTAcLJIiApaShRzHi9Luoy/Idtvz5Qm&#10;bUlvPuZpzKQhxOtTKR3iisiaIf+l4yD5btMRWZX0LkQONxuojoiehZ5YzvClxFZWWMczs8gkxAW3&#10;wz/hUSvAzDBIlOzA/vzbffDHAaOVkhaZWVL3Y8+swPa+ahz9p2wyCVSOyiS/HaNiry2ba4veNwtA&#10;iDLcQ8OjGPy9Oom1heYVl2gesqKJaY65S+pP4sL3+4JLyMV8Hp2QvIb5lV4bfiJNGNRL98qsGabp&#10;kQaPcOIwK94MtfcNiGuY7z3UMk78gurAPiR+5MywpGGzrvXodfmUzH4BAAD//wMAUEsDBBQABgAI&#10;AAAAIQCKR8H94QAAAAkBAAAPAAAAZHJzL2Rvd25yZXYueG1sTI9BS8NAEIXvgv9hGcGb3aTSWGM2&#10;RUTRQkM1Cl63yZhEs7Nhd9vE/nrHkx6H9/Hme9lqMr04oPOdJQXxLAKBVNm6o0bB2+vDxRKED5pq&#10;3VtCBd/oYZWfnmQ6re1IL3goQyO4hHyqFbQhDKmUvmrRaD+zAxJnH9YZHfh0jaydHrnc9HIeRYk0&#10;uiP+0OoB71qsvsq9UfA+lo9uu15/Pg9PxXF7LIsN3hdKnZ9NtzcgAk7hD4ZffVaHnJ12dk+1F72C&#10;xeX1glEOoisQDCTzmMftFCzjBGSeyf8L8h8AAAD//wMAUEsBAi0AFAAGAAgAAAAhALaDOJL+AAAA&#10;4QEAABMAAAAAAAAAAAAAAAAAAAAAAFtDb250ZW50X1R5cGVzXS54bWxQSwECLQAUAAYACAAAACEA&#10;OP0h/9YAAACUAQAACwAAAAAAAAAAAAAAAAAvAQAAX3JlbHMvLnJlbHNQSwECLQAUAAYACAAAACEA&#10;eoFkf0oCAACSBAAADgAAAAAAAAAAAAAAAAAuAgAAZHJzL2Uyb0RvYy54bWxQSwECLQAUAAYACAAA&#10;ACEAikfB/eEAAAAJAQAADwAAAAAAAAAAAAAAAACkBAAAZHJzL2Rvd25yZXYueG1sUEsFBgAAAAAE&#10;AAQA8wAAALIFAAAAAA==&#10;" fillcolor="window" stroked="f" strokeweight=".5pt">
                <v:textbox>
                  <w:txbxContent>
                    <w:p w14:paraId="16F5F92D" w14:textId="73A73394" w:rsidR="002A1994" w:rsidRPr="00E930B9" w:rsidRDefault="002A1994" w:rsidP="00A77D1F">
                      <w:pPr>
                        <w:jc w:val="center"/>
                        <w:rPr>
                          <w:color w:val="000000"/>
                        </w:rPr>
                      </w:pPr>
                      <w:r>
                        <w:rPr>
                          <w:rFonts w:cs="Arial"/>
                          <w:color w:val="000000"/>
                        </w:rPr>
                        <w:t>then</w:t>
                      </w:r>
                    </w:p>
                  </w:txbxContent>
                </v:textbox>
              </v:shape>
            </w:pict>
          </mc:Fallback>
        </mc:AlternateContent>
      </w:r>
      <w:r>
        <w:rPr>
          <w:noProof/>
          <w:lang w:eastAsia="en-GB"/>
        </w:rPr>
        <mc:AlternateContent>
          <mc:Choice Requires="wps">
            <w:drawing>
              <wp:anchor distT="0" distB="0" distL="114300" distR="114300" simplePos="0" relativeHeight="251667456" behindDoc="0" locked="0" layoutInCell="1" allowOverlap="1" wp14:anchorId="5334D173" wp14:editId="1C75A71D">
                <wp:simplePos x="0" y="0"/>
                <wp:positionH relativeFrom="column">
                  <wp:posOffset>5932805</wp:posOffset>
                </wp:positionH>
                <wp:positionV relativeFrom="paragraph">
                  <wp:posOffset>167640</wp:posOffset>
                </wp:positionV>
                <wp:extent cx="45085" cy="350520"/>
                <wp:effectExtent l="0" t="0" r="12065" b="11430"/>
                <wp:wrapNone/>
                <wp:docPr id="12" name="Right Bracket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0520"/>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6816EE3" id="Right Bracket 12" o:spid="_x0000_s1026" type="#_x0000_t86" style="position:absolute;margin-left:467.15pt;margin-top:13.2pt;width:3.55pt;height:2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wIaQIAANQEAAAOAAAAZHJzL2Uyb0RvYy54bWysVN9v0zAQfkfif7D8ztKOdoyo6VQ2DSFV&#10;26QV7fnmOI0122dst2n56zk7aVcGT4g8WHe+35+/y+xqZzTbSh8U2oqPz0acSSuwVnZd8e+r2w+X&#10;nIUItgaNVlZ8LwO/mr9/N+tcKc+xRV1LzyiJDWXnKt7G6MqiCKKVBsIZOmnJ2KA3EEn166L20FF2&#10;o4vz0eii6NDXzqOQIdDtTW/k85y/aaSI900TZGS64tRbzKfP53M6i/kMyrUH1yoxtAH/0IUBZano&#10;MdUNRGAbr/5IZZTwGLCJZwJNgU2jhMwz0DTj0ZtpHltwMs9C4AR3hCn8v7TibvvoHnxqPbglipdA&#10;iBSdC+XRkpQw+Owab5IvNc52GcX9EUW5i0zQ5WQ6upxyJsjycTqanmeQCygPsc6H+FWiYUmouFfr&#10;Nn7xIF5kzBDCdhli6gLKg2sqafFWaZ3fS1vWVfyCslMZINY0GiKJxtUVD3bNGeg10VFEnzMG1KpO&#10;0XnMfbjWnm2BGEFEqrFbUeecaQiRDDRO/hIzqIPfQlM7NxDaPjibegIZFYnFWpmKX55Ga5sqyszD&#10;YahXNJP0jPX+wTOPPTGDE7eKiiyplwfwxESakLYr3tPRaKSpcZA4a9H//Nt98ieCkJWzjphNkPzY&#10;gJc04jdL1Pk8nkzSKmRlMv1ED8T8qeX51GI35hoJqjHtsRNZTP5RH8TGo3miJVykqmQCK6h2D/6g&#10;XMd+42iNhVwsshvR30Fc2kcnUvKEU4J3tXsC7wZqRHqYOzxsAZRvmNH79txYbCI2KtPmFdeBybQ6&#10;+S2HNU+7eapnr9ef0fwXAAAA//8DAFBLAwQUAAYACAAAACEARbh5f+EAAAAJAQAADwAAAGRycy9k&#10;b3ducmV2LnhtbEyPwU7DMAyG70i8Q2QkbixtVlVraTohYDvAYaIgbbtljWmrNUnVZFv39pgT3Gz5&#10;8+/PxXIyPTvj6DtnJcSzCBja2unONhK+PlcPC2A+KKtV7yxKuKKHZXl7U6hcu4v9wHMVGkYh1udK&#10;QhvCkHPu6xaN8jM3oKXZtxuNCtSODdejulC46bmIopQb1Vm60KoBn1usj9XJkMZu/7pdv6/21cvx&#10;KkS8Wb8NmZDy/m56egQWcAp/MPzq0w6U5HRwJ6s96yVk82ROqASRJsAIyJKYioOERZwCLwv+/4Py&#10;BwAA//8DAFBLAQItABQABgAIAAAAIQC2gziS/gAAAOEBAAATAAAAAAAAAAAAAAAAAAAAAABbQ29u&#10;dGVudF9UeXBlc10ueG1sUEsBAi0AFAAGAAgAAAAhADj9If/WAAAAlAEAAAsAAAAAAAAAAAAAAAAA&#10;LwEAAF9yZWxzLy5yZWxzUEsBAi0AFAAGAAgAAAAhALtPLAhpAgAA1AQAAA4AAAAAAAAAAAAAAAAA&#10;LgIAAGRycy9lMm9Eb2MueG1sUEsBAi0AFAAGAAgAAAAhAEW4eX/hAAAACQEAAA8AAAAAAAAAAAAA&#10;AAAAwwQAAGRycy9kb3ducmV2LnhtbFBLBQYAAAAABAAEAPMAAADRBQAAAAA=&#10;" adj="232" strokecolor="windowText" strokeweight=".5pt">
                <v:stroke joinstyle="miter"/>
              </v:shape>
            </w:pict>
          </mc:Fallback>
        </mc:AlternateContent>
      </w:r>
      <w:r>
        <w:rPr>
          <w:noProof/>
          <w:lang w:eastAsia="en-GB"/>
        </w:rPr>
        <mc:AlternateContent>
          <mc:Choice Requires="wps">
            <w:drawing>
              <wp:anchor distT="0" distB="0" distL="114300" distR="114300" simplePos="0" relativeHeight="251666432" behindDoc="0" locked="0" layoutInCell="1" allowOverlap="1" wp14:anchorId="2C54181F" wp14:editId="005B3C66">
                <wp:simplePos x="0" y="0"/>
                <wp:positionH relativeFrom="column">
                  <wp:posOffset>3987165</wp:posOffset>
                </wp:positionH>
                <wp:positionV relativeFrom="paragraph">
                  <wp:posOffset>183515</wp:posOffset>
                </wp:positionV>
                <wp:extent cx="45720" cy="351155"/>
                <wp:effectExtent l="0" t="0" r="11430" b="10795"/>
                <wp:wrapNone/>
                <wp:docPr id="9" name="Lef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5115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A014237" id="Left Bracket 9" o:spid="_x0000_s1026" type="#_x0000_t85" style="position:absolute;margin-left:313.95pt;margin-top:14.45pt;width:3.6pt;height:2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29WYgIAANMEAAAOAAAAZHJzL2Uyb0RvYy54bWysVN9P2zAQfp+0/8Hy+0hbKIOoKepATJMq&#10;QIKJ58Oxmwjb59lu0+6v39lJS8f2NC0P1p3v9+fvMrvaGs020ocWbcXHJyPOpBVYt3ZV8e9Pt58u&#10;OAsRbA0araz4TgZ+Nf/4Yda5Uk6wQV1LzyiJDWXnKt7E6MqiCKKRBsIJOmnJqNAbiKT6VVF76Ci7&#10;0cVkNDovOvS18yhkCHR70xv5POdXSop4r1SQkemKU28xnz6fL+ks5jMoVx5c04qhDfiHLgy0looe&#10;Ut1ABLb27R+pTCs8BlTxRKApUKlWyDwDTTMevZvmsQEn8ywETnAHmML/SyvuNo/uwafWg1uieA2E&#10;SNG5UB4sSQmDz1Z5k3ypcbbNKO4OKMptZIIuz6afJwS1IMvpdDyeThPIBZT7WOdD/CrRsCRUXEsV&#10;v3gQrzJmBGGzDLGP2HumihZvW63zc2nLuoqfn05TFSDSKA2RROPqige74gz0itgoos8ZA+q2TtF5&#10;yl241p5tgAhBPKqxe6LGOdMQIhlomvwNPf8Wmtq5gdD0wdnU88e0kUisW1Pxi+NobVNFmWk4DPUG&#10;ZpJesN49eOax52Vw4ralIkvq5QE8EZEmpOWK93QojTQ1DhJnDfqff7tP/sQPsnLWEbEJkh9r8JJG&#10;/GaJOZfjs7O0CVkZ3sofW16OLXZtrpGgGtMaO5FFCvZR70Xl0TzTDi5SVTKBFVS7B39QrmO/cLTF&#10;Qi4W2Y3Y7yAu7aMTKXnCKcH7tH0G7wZmRHqYO9wvAZTvmNH79txYrCOqNtPmDdeByLQ5mX/DlqfV&#10;PNaz19u/aP4LAAD//wMAUEsDBBQABgAIAAAAIQAvqtTq3QAAAAkBAAAPAAAAZHJzL2Rvd25yZXYu&#10;eG1sTI9NT8MwDIbvSPyHyEjcWLpu67rSdEKTOCO6cc8a90MkTtVkW/fvMSc4WZYfvX7ecj87K644&#10;hcGTguUiAYHUeDNQp+B0fH/JQYSoyWjrCRXcMcC+enwodWH8jT7xWsdOcAiFQivoYxwLKUPTo9Nh&#10;4UckvrV+cjryOnXSTPrG4c7KNEky6fRA/KHXIx56bL7ri1NQH46t3cxJpI9tuzY2mvvXaqfU89P8&#10;9goi4hz/YPjVZ3Wo2OnsL2SCsAqydLtjVEGa82QgW22WIM4K8nUKsirl/wbVDwAAAP//AwBQSwEC&#10;LQAUAAYACAAAACEAtoM4kv4AAADhAQAAEwAAAAAAAAAAAAAAAAAAAAAAW0NvbnRlbnRfVHlwZXNd&#10;LnhtbFBLAQItABQABgAIAAAAIQA4/SH/1gAAAJQBAAALAAAAAAAAAAAAAAAAAC8BAABfcmVscy8u&#10;cmVsc1BLAQItABQABgAIAAAAIQCzS29WYgIAANMEAAAOAAAAAAAAAAAAAAAAAC4CAABkcnMvZTJv&#10;RG9jLnhtbFBLAQItABQABgAIAAAAIQAvqtTq3QAAAAkBAAAPAAAAAAAAAAAAAAAAALwEAABkcnMv&#10;ZG93bnJldi54bWxQSwUGAAAAAAQABADzAAAAxgUAAAAA&#10;" adj="234" strokecolor="windowText" strokeweight=".5pt">
                <v:stroke joinstyle="miter"/>
              </v:shape>
            </w:pict>
          </mc:Fallback>
        </mc:AlternateContent>
      </w:r>
      <w:r>
        <w:rPr>
          <w:noProof/>
          <w:lang w:eastAsia="en-GB"/>
        </w:rPr>
        <mc:AlternateContent>
          <mc:Choice Requires="wps">
            <w:drawing>
              <wp:anchor distT="0" distB="0" distL="114300" distR="114300" simplePos="0" relativeHeight="251665408" behindDoc="0" locked="0" layoutInCell="1" allowOverlap="1" wp14:anchorId="312E33F4" wp14:editId="47F48578">
                <wp:simplePos x="0" y="0"/>
                <wp:positionH relativeFrom="column">
                  <wp:posOffset>4791710</wp:posOffset>
                </wp:positionH>
                <wp:positionV relativeFrom="paragraph">
                  <wp:posOffset>68580</wp:posOffset>
                </wp:positionV>
                <wp:extent cx="1122045" cy="507365"/>
                <wp:effectExtent l="0" t="0" r="1905" b="698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22045" cy="507365"/>
                        </a:xfrm>
                        <a:prstGeom prst="rect">
                          <a:avLst/>
                        </a:prstGeom>
                        <a:solidFill>
                          <a:sysClr val="window" lastClr="FFFFFF"/>
                        </a:solidFill>
                        <a:ln w="6350">
                          <a:noFill/>
                        </a:ln>
                        <a:effectLst/>
                      </wps:spPr>
                      <wps:txbx>
                        <w:txbxContent>
                          <w:p w14:paraId="3A6564EC" w14:textId="77777777" w:rsidR="002A1994" w:rsidRPr="00E930B9" w:rsidRDefault="002A1994" w:rsidP="00A77D1F">
                            <w:pPr>
                              <w:rPr>
                                <w:color w:val="000000"/>
                              </w:rPr>
                            </w:pPr>
                            <w:r>
                              <w:rPr>
                                <w:rFonts w:cs="Arial"/>
                                <w:color w:val="000000"/>
                              </w:rPr>
                              <w:t>X [Weighting]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E33F4" id="Text Box 1" o:spid="_x0000_s1035" type="#_x0000_t202" style="position:absolute;margin-left:377.3pt;margin-top:5.4pt;width:88.35pt;height:39.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4f1SwIAAJMEAAAOAAAAZHJzL2Uyb0RvYy54bWysVN1v2jAQf5+0/8Hy+0igQNuIUDEqpkmo&#10;rUSnPhvHJtEcn2cbEvbX7+yEj3V7msaDufOd7+N3v8vsoa0VOQjrKtA5HQ5SSoTmUFR6l9Nvr6tP&#10;d5Q4z3TBFGiR06Nw9GH+8cOsMZkYQQmqEJZgEO2yxuS09N5kSeJ4KWrmBmCERqMEWzOPqt0lhWUN&#10;Rq9VMkrTadKALYwFLpzD28fOSOcxvpSC+2cpnfBE5RRr8/G08dyGM5nPWLazzJQV78tg/1BFzSqN&#10;Sc+hHplnZG+rP0LVFbfgQPoBhzoBKSsuYg/YzTB9182mZEbEXhAcZ84wuf8Xlj8dNubFEt9+hhYH&#10;GJtwZg38u0Nsksa4rPcJmLrMoXdotJW2Dv/YAsGHiO3xjKdoPeEh2nA0SscTSjjaJuntzXQSAE8u&#10;r411/ouAmgQhpxbnFStgh7XznevJJSRzoKpiVSkVlaNbKksODEeLjCigoUQx5/Eyp6v467P99kxp&#10;0uR0ejNJYyYNIV6XSukQV0Ta9PkvLQfJt9uWVEVO70PkcLOF4ojwWeiY5QxfVdjKGut4YRaphMDg&#10;evhnPKQCzAy9REkJ9uff7oM/ThitlDRIzZy6H3tmBbb3VePs74fjceByVMaT2xEq9tqyvbbofb0E&#10;hGiIi2h4FIO/VydRWqjfcIsWISuamOaYO6f+JC59tzC4hVwsFtEJ2WuYX+uN4SfWhEG9tm/Mmn6a&#10;HnnwBCcSs+zdUDvfgLiGxd6DrOLEL6j29EPmR870WxpW61qPXpdvyfwXAAAA//8DAFBLAwQUAAYA&#10;CAAAACEAzH28iuEAAAAJAQAADwAAAGRycy9kb3ducmV2LnhtbEyPwU7DMBBE70j8g7VI3KhdCi2E&#10;OBVCIKhEVAhIXN14SQLxOordJu3Xs5zgtqN5mp1Jl6NrxQ770HjSMJ0oEEiltw1VGt7fHs6uQIRo&#10;yJrWE2rYY4BldnyUmsT6gV5xV8RKcAiFxGioY+wSKUNZozNh4jsk9j5970xk2VfS9mbgcNfKc6Xm&#10;0pmG+ENtOryrsfwutk7Dx1A89uvV6uule8oP60ORP+N9rvXpyXh7AyLiGP9g+K3P1SHjThu/JRtE&#10;q2FxeTFnlA3FExi4nk1nIDZ8qAXILJX/F2Q/AAAA//8DAFBLAQItABQABgAIAAAAIQC2gziS/gAA&#10;AOEBAAATAAAAAAAAAAAAAAAAAAAAAABbQ29udGVudF9UeXBlc10ueG1sUEsBAi0AFAAGAAgAAAAh&#10;ADj9If/WAAAAlAEAAAsAAAAAAAAAAAAAAAAALwEAAF9yZWxzLy5yZWxzUEsBAi0AFAAGAAgAAAAh&#10;AM/Hh/VLAgAAkwQAAA4AAAAAAAAAAAAAAAAALgIAAGRycy9lMm9Eb2MueG1sUEsBAi0AFAAGAAgA&#10;AAAhAMx9vIrhAAAACQEAAA8AAAAAAAAAAAAAAAAApQQAAGRycy9kb3ducmV2LnhtbFBLBQYAAAAA&#10;BAAEAPMAAACzBQAAAAA=&#10;" fillcolor="window" stroked="f" strokeweight=".5pt">
                <v:textbox>
                  <w:txbxContent>
                    <w:p w14:paraId="3A6564EC" w14:textId="77777777" w:rsidR="002A1994" w:rsidRPr="00E930B9" w:rsidRDefault="002A1994" w:rsidP="00A77D1F">
                      <w:pPr>
                        <w:rPr>
                          <w:color w:val="000000"/>
                        </w:rPr>
                      </w:pPr>
                      <w:r>
                        <w:rPr>
                          <w:rFonts w:cs="Arial"/>
                          <w:color w:val="000000"/>
                        </w:rPr>
                        <w:t>X [Weighting]</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14:anchorId="548BF78C" wp14:editId="3EA2802C">
                <wp:simplePos x="0" y="0"/>
                <wp:positionH relativeFrom="column">
                  <wp:posOffset>2414905</wp:posOffset>
                </wp:positionH>
                <wp:positionV relativeFrom="paragraph">
                  <wp:posOffset>66675</wp:posOffset>
                </wp:positionV>
                <wp:extent cx="922020" cy="507365"/>
                <wp:effectExtent l="0" t="0" r="0" b="698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2020" cy="507365"/>
                        </a:xfrm>
                        <a:prstGeom prst="rect">
                          <a:avLst/>
                        </a:prstGeom>
                        <a:solidFill>
                          <a:sysClr val="window" lastClr="FFFFFF"/>
                        </a:solidFill>
                        <a:ln w="6350">
                          <a:noFill/>
                        </a:ln>
                        <a:effectLst/>
                      </wps:spPr>
                      <wps:txbx>
                        <w:txbxContent>
                          <w:p w14:paraId="71327B40" w14:textId="77777777" w:rsidR="002A1994" w:rsidRPr="00E930B9" w:rsidRDefault="002A1994" w:rsidP="00A77D1F">
                            <w:pPr>
                              <w:rPr>
                                <w:color w:val="000000"/>
                              </w:rPr>
                            </w:pPr>
                            <w:r>
                              <w:rPr>
                                <w:rFonts w:cs="Arial"/>
                                <w:color w:val="000000"/>
                              </w:rPr>
                              <w:t>X 100 =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BF78C" id="Text Box 13" o:spid="_x0000_s1036" type="#_x0000_t202" style="position:absolute;margin-left:190.15pt;margin-top:5.25pt;width:72.6pt;height:39.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HbVSQIAAJMEAAAOAAAAZHJzL2Uyb0RvYy54bWysVN9v2jAQfp+0/8Hy+0igQNuIUDEqpkmo&#10;rUSnPhvHJtEcn2cbEvbX7+yEH+v2NI0Hc/ad7/x9911mD22tyEFYV4HO6XCQUiI0h6LSu5x+e119&#10;uqPEeaYLpkCLnB6Fow/zjx9mjcnECEpQhbAEk2iXNSanpfcmSxLHS1EzNwAjNDol2Jp53NpdUljW&#10;YPZaJaM0nSYN2MJY4MI5PH3snHQe80spuH+W0glPVE7xbT6uNq7bsCbzGct2lpmy4v0z2D+8omaV&#10;xqLnVI/MM7K31R+p6opbcCD9gEOdgJQVFxEDohmm79BsSmZExILkOHOmyf2/tPzpsDEvlvj2M7TY&#10;wAjCmTXw7w65SRrjsj4mcOoyh9EBaCttHf4RAsGLyO3xzKdoPeF4eD8apSP0cHRN0tub6STwnVwu&#10;G+v8FwE1CUZOLbYrPoAd1s53oaeQUMuBqopVpVTcHN1SWXJg2FkURAENJYo5j4c5XcVfX+23a0qT&#10;JqfTm0kaK2kI+bpSSoe8Iqqmr39BHCzfbltSFUhTFE442kJxRPosdMpyhq8qxLLGh7wwi1JC+Dge&#10;/hkXqQBLQ29RUoL9+bfzEI8dRi8lDUozp+7HnlmB+L5q7P39cDwOWo6b8eQ2UGyvPdtrj97XS0CO&#10;hjiIhkczxHt1MqWF+g2naBGqootpjrVz6k/m0ncDg1PIxWIRg1C9hvm13hh+Uk3o1Gv7xqzp2+lR&#10;B09wEjHL3nW1iw2Ua1jsPcgqtvzCai8/VH4UTT+lYbSu9zHq8i2Z/wIAAP//AwBQSwMEFAAGAAgA&#10;AAAhALde8OjgAAAACQEAAA8AAABkcnMvZG93bnJldi54bWxMj8FOwzAMhu9IvENkJG4sYaNolKYT&#10;QiCYRDUoSFyz1rSFxqmSbC17eswJbrb+T78/Z6vJ9mKPPnSONJzPFAikytUdNRreXu/PliBCNFSb&#10;3hFq+MYAq/z4KDNp7UZ6wX0ZG8ElFFKjoY1xSKUMVYvWhJkbkDj7cN6ayKtvZO3NyOW2l3OlLqU1&#10;HfGF1gx422L1Ve6shvexfPCb9frzeXgsDptDWTzhXaH16cl0cw0i4hT/YPjVZ3XI2WnrdlQH0WtY&#10;LNWCUQ5UAoKBZJ7wsNVwpS5A5pn8/0H+AwAA//8DAFBLAQItABQABgAIAAAAIQC2gziS/gAAAOEB&#10;AAATAAAAAAAAAAAAAAAAAAAAAABbQ29udGVudF9UeXBlc10ueG1sUEsBAi0AFAAGAAgAAAAhADj9&#10;If/WAAAAlAEAAAsAAAAAAAAAAAAAAAAALwEAAF9yZWxzLy5yZWxzUEsBAi0AFAAGAAgAAAAhALE4&#10;dtVJAgAAkwQAAA4AAAAAAAAAAAAAAAAALgIAAGRycy9lMm9Eb2MueG1sUEsBAi0AFAAGAAgAAAAh&#10;ALde8OjgAAAACQEAAA8AAAAAAAAAAAAAAAAAowQAAGRycy9kb3ducmV2LnhtbFBLBQYAAAAABAAE&#10;APMAAACwBQAAAAA=&#10;" fillcolor="window" stroked="f" strokeweight=".5pt">
                <v:textbox>
                  <w:txbxContent>
                    <w:p w14:paraId="71327B40" w14:textId="77777777" w:rsidR="002A1994" w:rsidRPr="00E930B9" w:rsidRDefault="002A1994" w:rsidP="00A77D1F">
                      <w:pPr>
                        <w:rPr>
                          <w:color w:val="000000"/>
                        </w:rPr>
                      </w:pPr>
                      <w:r>
                        <w:rPr>
                          <w:rFonts w:cs="Arial"/>
                          <w:color w:val="000000"/>
                        </w:rPr>
                        <w:t>X 100 = X</w:t>
                      </w:r>
                    </w:p>
                  </w:txbxContent>
                </v:textbox>
              </v:shape>
            </w:pict>
          </mc:Fallback>
        </mc:AlternateContent>
      </w:r>
      <w:r>
        <w:rPr>
          <w:noProof/>
          <w:lang w:eastAsia="en-GB"/>
        </w:rPr>
        <mc:AlternateContent>
          <mc:Choice Requires="wps">
            <w:drawing>
              <wp:anchor distT="0" distB="0" distL="114300" distR="114300" simplePos="0" relativeHeight="251651072" behindDoc="0" locked="0" layoutInCell="1" allowOverlap="1" wp14:anchorId="18A4A2E2" wp14:editId="6B7B7B25">
                <wp:simplePos x="0" y="0"/>
                <wp:positionH relativeFrom="column">
                  <wp:posOffset>25400</wp:posOffset>
                </wp:positionH>
                <wp:positionV relativeFrom="paragraph">
                  <wp:posOffset>234315</wp:posOffset>
                </wp:positionV>
                <wp:extent cx="45085" cy="350520"/>
                <wp:effectExtent l="0" t="0" r="12065" b="11430"/>
                <wp:wrapNone/>
                <wp:docPr id="15" name="Left Bracket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0520"/>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FA01992" id="Left Bracket 15" o:spid="_x0000_s1026" type="#_x0000_t85" style="position:absolute;margin-left:2pt;margin-top:18.45pt;width:3.55pt;height:27.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GmaAIAANMEAAAOAAAAZHJzL2Uyb0RvYy54bWysVN9v0zAQfkfif7D8ztKOdoyo6VQ2DSFV&#10;26QV7fnm2E0022dst2n56zk7aVcGT4g8WHe+35+/y+xqZzTbSh9atBUfn404k1Zg3dp1xb+vbj9c&#10;chYi2Bo0WlnxvQz8av7+3axzpTzHBnUtPaMkNpSdq3gToyuLIohGGghn6KQlo0JvIJLq10XtoaPs&#10;Rhfno9FF0aGvnUchQ6Dbm97I5zm/UlLEe6WCjExXnHqL+fT5fE5nMZ9BufbgmlYMbcA/dGGgtVT0&#10;mOoGIrCNb/9IZVrhMaCKZwJNgUq1QuYZaJrx6M00jw04mWchcII7whT+X1pxt310Dz61HtwSxUsg&#10;RIrOhfJoSUoYfHbKm+RLjbNdRnF/RFHuIhN0OZmOLqecCbJ8nI6m5xnkAspDrPMhfpVoWBIqrqWK&#10;XzyIFxkzgrBdhpiagPLgmSpavG21zs+lLesqfkHJqQoQaZSGSKJxdcWDXXMGek1sFNHnjAF1W6fo&#10;POU+XGvPtkCEIB7V2K2occ40hEgGmiZ/iRjUwW+hqZ0bCE0fnE09f0wbicS6NRW/PI3WNlWUmYbD&#10;UK9gJukZ6/2DZx57XgYnblsqsqReHsATEWlCWq54T4fSSFPjIHHWoP/5t/vkT/wgK2cdEZsg+bEB&#10;L2nEb5aY83k8maRNyMpk+oneh/lTy/OpxW7MNRJUY1pjJ7KY/KM+iMqjeaIdXKSqZAIrqHYP/qBc&#10;x37haIuFXCyyG7HfQVzaRydS8oRTgne1ewLvBmZEepg7PCwBlG+Y0fv23FhsIqo20+YV14HItDn5&#10;LYctT6t5qmev13/R/BcAAAD//wMAUEsDBBQABgAIAAAAIQDnOzlO3QAAAAYBAAAPAAAAZHJzL2Rv&#10;d25yZXYueG1sTI/NTsMwEITvSLyDtUhcELUTUEVDNhWqxIUDiBaJ6yZ2fiBeR7HTBJ4e91SOoxnN&#10;fJNvF9uLoxl95xghWSkQhiunO24QPg7Ptw8gfCDW1Ds2CD/Gw7a4vMgp027md3Pch0bEEvYZIbQh&#10;DJmUvmqNJb9yg+Ho1W60FKIcG6lHmmO57WWq1Fpa6jgutDSYXWuq7/1kEVRavqlmst7W9Xzze/h8&#10;+XrdEeL11fL0CCKYJZzDcMKP6FBEptJNrL3oEe7jk4Bwt96AONlJAqJE2KQJyCKX//GLPwAAAP//&#10;AwBQSwECLQAUAAYACAAAACEAtoM4kv4AAADhAQAAEwAAAAAAAAAAAAAAAAAAAAAAW0NvbnRlbnRf&#10;VHlwZXNdLnhtbFBLAQItABQABgAIAAAAIQA4/SH/1gAAAJQBAAALAAAAAAAAAAAAAAAAAC8BAABf&#10;cmVscy8ucmVsc1BLAQItABQABgAIAAAAIQBmi5GmaAIAANMEAAAOAAAAAAAAAAAAAAAAAC4CAABk&#10;cnMvZTJvRG9jLnhtbFBLAQItABQABgAIAAAAIQDnOzlO3QAAAAYBAAAPAAAAAAAAAAAAAAAAAMIE&#10;AABkcnMvZG93bnJldi54bWxQSwUGAAAAAAQABADzAAAAzAUAAAAA&#10;" adj="232" strokecolor="windowText" strokeweight=".5pt">
                <v:stroke joinstyle="miter"/>
              </v:shape>
            </w:pict>
          </mc:Fallback>
        </mc:AlternateContent>
      </w:r>
      <w:r>
        <w:rPr>
          <w:noProof/>
          <w:lang w:eastAsia="en-GB"/>
        </w:rPr>
        <mc:AlternateContent>
          <mc:Choice Requires="wps">
            <w:drawing>
              <wp:anchor distT="0" distB="0" distL="114300" distR="114300" simplePos="0" relativeHeight="251652096" behindDoc="0" locked="0" layoutInCell="1" allowOverlap="1" wp14:anchorId="7F097697" wp14:editId="35B3F066">
                <wp:simplePos x="0" y="0"/>
                <wp:positionH relativeFrom="column">
                  <wp:posOffset>3357245</wp:posOffset>
                </wp:positionH>
                <wp:positionV relativeFrom="paragraph">
                  <wp:posOffset>187325</wp:posOffset>
                </wp:positionV>
                <wp:extent cx="45085" cy="350520"/>
                <wp:effectExtent l="0" t="0" r="12065" b="11430"/>
                <wp:wrapNone/>
                <wp:docPr id="16" name="Right Bracket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350520"/>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CBFB908" id="Right Bracket 16" o:spid="_x0000_s1026" type="#_x0000_t86" style="position:absolute;margin-left:264.35pt;margin-top:14.75pt;width:3.55pt;height:27.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ywIaQIAANQEAAAOAAAAZHJzL2Uyb0RvYy54bWysVN9v0zAQfkfif7D8ztKOdoyo6VQ2DSFV&#10;26QV7fnmOI0122dst2n56zk7aVcGT4g8WHe+35+/y+xqZzTbSh8U2oqPz0acSSuwVnZd8e+r2w+X&#10;nIUItgaNVlZ8LwO/mr9/N+tcKc+xRV1LzyiJDWXnKt7G6MqiCKKVBsIZOmnJ2KA3EEn166L20FF2&#10;o4vz0eii6NDXzqOQIdDtTW/k85y/aaSI900TZGS64tRbzKfP53M6i/kMyrUH1yoxtAH/0IUBZano&#10;MdUNRGAbr/5IZZTwGLCJZwJNgU2jhMwz0DTj0ZtpHltwMs9C4AR3hCn8v7TibvvoHnxqPbglipdA&#10;iBSdC+XRkpQw+Owab5IvNc52GcX9EUW5i0zQ5WQ6upxyJsjycTqanmeQCygPsc6H+FWiYUmouFfr&#10;Nn7xIF5kzBDCdhli6gLKg2sqafFWaZ3fS1vWVfyCslMZINY0GiKJxtUVD3bNGeg10VFEnzMG1KpO&#10;0XnMfbjWnm2BGEFEqrFbUeecaQiRDDRO/hIzqIPfQlM7NxDaPjibegIZFYnFWpmKX55Ga5sqyszD&#10;YahXNJP0jPX+wTOPPTGDE7eKiiyplwfwxESakLYr3tPRaKSpcZA4a9H//Nt98ieCkJWzjphNkPzY&#10;gJc04jdL1Pk8nkzSKmRlMv1ED8T8qeX51GI35hoJqjHtsRNZTP5RH8TGo3miJVykqmQCK6h2D/6g&#10;XMd+42iNhVwsshvR30Fc2kcnUvKEU4J3tXsC7wZqRHqYOzxsAZRvmNH79txYbCI2KtPmFdeBybQ6&#10;+S2HNU+7eapnr9ef0fwXAAAA//8DAFBLAwQUAAYACAAAACEAIdaJy+IAAAAJAQAADwAAAGRycy9k&#10;b3ducmV2LnhtbEyPwU7DMAyG70i8Q2QkbixdoKwrTScEbAc4ILpJsFvWmrZa41RNtnVvjznB0fLn&#10;39+fLUbbiSMOvnWkYTqJQCCVrmqp1rBZL28SED4YqkznCDWc0cMiv7zITFq5E33gsQi14BDyqdHQ&#10;hNCnUvqyQWv8xPVIvPt2gzWBx6GW1WBOHG47qaLoXlrTEn9oTI9PDZb74mBZ42v78rl6W26L5/1Z&#10;qen76rWfK62vr8bHBxABx/AHw68+30DOTjt3oMqLTkOskhmjGtQ8BsFAfBtzl52G5G4GMs/k/wb5&#10;DwAAAP//AwBQSwECLQAUAAYACAAAACEAtoM4kv4AAADhAQAAEwAAAAAAAAAAAAAAAAAAAAAAW0Nv&#10;bnRlbnRfVHlwZXNdLnhtbFBLAQItABQABgAIAAAAIQA4/SH/1gAAAJQBAAALAAAAAAAAAAAAAAAA&#10;AC8BAABfcmVscy8ucmVsc1BLAQItABQABgAIAAAAIQC7TywIaQIAANQEAAAOAAAAAAAAAAAAAAAA&#10;AC4CAABkcnMvZTJvRG9jLnhtbFBLAQItABQABgAIAAAAIQAh1onL4gAAAAkBAAAPAAAAAAAAAAAA&#10;AAAAAMMEAABkcnMvZG93bnJldi54bWxQSwUGAAAAAAQABADzAAAA0gUAAAAA&#10;" adj="232" strokecolor="windowText" strokeweight=".5pt">
                <v:stroke joinstyle="miter"/>
              </v:shape>
            </w:pict>
          </mc:Fallback>
        </mc:AlternateContent>
      </w:r>
    </w:p>
    <w:p w14:paraId="60743F69" w14:textId="01F2CD7B" w:rsidR="00A77D1F" w:rsidRDefault="007D6FD7" w:rsidP="00835162">
      <w:pPr>
        <w:rPr>
          <w:rFonts w:cs="Arial"/>
          <w:u w:val="single"/>
        </w:rPr>
      </w:pPr>
      <w:r>
        <w:rPr>
          <w:noProof/>
          <w:lang w:eastAsia="en-GB"/>
        </w:rPr>
        <mc:AlternateContent>
          <mc:Choice Requires="wps">
            <w:drawing>
              <wp:anchor distT="4294967295" distB="4294967295" distL="114300" distR="114300" simplePos="0" relativeHeight="251669504" behindDoc="0" locked="0" layoutInCell="1" allowOverlap="1" wp14:anchorId="063D1B17" wp14:editId="36ADC320">
                <wp:simplePos x="0" y="0"/>
                <wp:positionH relativeFrom="column">
                  <wp:posOffset>4117340</wp:posOffset>
                </wp:positionH>
                <wp:positionV relativeFrom="paragraph">
                  <wp:posOffset>24130</wp:posOffset>
                </wp:positionV>
                <wp:extent cx="673735" cy="0"/>
                <wp:effectExtent l="0" t="0" r="3111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7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2268CA8" id="Straight Connector 24"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2pt,1.9pt" to="377.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MQvwEAAHQDAAAOAAAAZHJzL2Uyb0RvYy54bWysU8tu2zAQvBfoPxC813Ji5AHBcg4x0kvQ&#10;Bkj6ARuKlIiSXILLWvLfd0k/6ra3ojoQSy53dmY5Wj/M3omdTmQxdPJqsZRCB4W9DUMnv709fbqX&#10;gjKEHhwG3cm9Jvmw+fhhPcVWX+OIrtdJMEigdoqdHHOObdOQGrUHWmDUgZMGk4fM2zQ0fYKJ0b1r&#10;rpfL22bC1MeEShPx6faQlJuKb4xW+asxpLNwnWRuua6pru9lbTZraIcEcbTqSAP+gYUHG7jpGWoL&#10;GcSPZP+C8lYlJDR5odA3aIxVumpgNVfLP9S8jhB11cLDoXgeE/0/WPVl9xheUqGu5vAan1F9Jx5K&#10;M0Vqz8myoXi4Npvky3XmLuY6yP15kHrOQvHh7d3qbnUjhTqlGmhPdTFR/qzRixJ00tlQJEILu2fK&#10;pTO0pyvlOOCTda4+kwtiYuzVDT+kAjaLcZA59LHvJIVBCnADu1DlVBEJne1LdcGhPT26JHbARmD/&#10;9Di9MVspHFDmBEuoXzEEM/ittNDZAo2H4po6+MbbzOZ11nfy/rLahdJRV/sdRf2aYInesd+/pNOY&#10;+Wlr06MNi3cu9xxf/iybnwAAAP//AwBQSwMEFAAGAAgAAAAhAHu/xcbcAAAABwEAAA8AAABkcnMv&#10;ZG93bnJldi54bWxMj0tPwzAQhO9I/Q/WVuJGHUj6UIhToaIeuJUAEkc33jwgXkex04Z/36UXOI5m&#10;NPNNtp1sJ044+NaRgvtFBAKpdKalWsH72/5uA8IHTUZ3jlDBD3rY5rObTKfGnekVT0WoBZeQT7WC&#10;JoQ+ldKXDVrtF65HYq9yg9WB5VBLM+gzl9tOPkTRSlrdEi80usddg+V3MVoF42FXRe0+nr4+40KO&#10;L+vDx3NVK3U7n54eQQScwl8YfvEZHXJmOrqRjBedglWySTiqIOYH7K+XyRLE8aplnsn//PkFAAD/&#10;/wMAUEsBAi0AFAAGAAgAAAAhALaDOJL+AAAA4QEAABMAAAAAAAAAAAAAAAAAAAAAAFtDb250ZW50&#10;X1R5cGVzXS54bWxQSwECLQAUAAYACAAAACEAOP0h/9YAAACUAQAACwAAAAAAAAAAAAAAAAAvAQAA&#10;X3JlbHMvLnJlbHNQSwECLQAUAAYACAAAACEABSoTEL8BAAB0AwAADgAAAAAAAAAAAAAAAAAuAgAA&#10;ZHJzL2Uyb0RvYy54bWxQSwECLQAUAAYACAAAACEAe7/FxtwAAAAHAQAADwAAAAAAAAAAAAAAAAAZ&#10;BAAAZHJzL2Rvd25yZXYueG1sUEsFBgAAAAAEAAQA8wAAACIFAAAAAA==&#10;" strokecolor="windowText" strokeweight=".5pt">
                <v:stroke joinstyle="miter"/>
                <o:lock v:ext="edit" shapetype="f"/>
              </v:line>
            </w:pict>
          </mc:Fallback>
        </mc:AlternateContent>
      </w:r>
      <w:r w:rsidR="00A91BA7">
        <w:rPr>
          <w:rFonts w:cs="Arial"/>
          <w:noProof/>
          <w:u w:val="single"/>
        </w:rPr>
        <mc:AlternateContent>
          <mc:Choice Requires="wps">
            <w:drawing>
              <wp:anchor distT="0" distB="0" distL="114300" distR="114300" simplePos="0" relativeHeight="251668480" behindDoc="0" locked="0" layoutInCell="1" allowOverlap="1" wp14:anchorId="4D2306A1" wp14:editId="47519C94">
                <wp:simplePos x="0" y="0"/>
                <wp:positionH relativeFrom="column">
                  <wp:posOffset>251460</wp:posOffset>
                </wp:positionH>
                <wp:positionV relativeFrom="paragraph">
                  <wp:posOffset>26670</wp:posOffset>
                </wp:positionV>
                <wp:extent cx="2057400" cy="0"/>
                <wp:effectExtent l="0" t="0" r="0" b="0"/>
                <wp:wrapNone/>
                <wp:docPr id="23" name="Straight Connector 2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674951" id="Straight Connector 2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8pt,2.1pt" to="181.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D22mwEAAJQDAAAOAAAAZHJzL2Uyb0RvYy54bWysU9uO0zAQfUfiHyy/06QVN0VN92FX8IJg&#10;BewHeJ1xY8n2WGPTpH/P2G1TBEiI1b44vsw5M+fMZHszeycOQMli6OV61UoBQeNgw76XD98/vHov&#10;RcoqDMphgF4eIcmb3csX2yl2sMER3QAkmCSkboq9HHOOXdMkPYJXaYURAj8aJK8yH2nfDKQmZveu&#10;2bTt22ZCGiKhhpT49u70KHeV3xjQ+YsxCbJwveTacl2pro9lbXZb1e1JxdHqcxnqCVV4ZQMnXaju&#10;VFbiB9k/qLzVhAlNXmn0DRpjNVQNrGbd/qbm26giVC1sToqLTen5aPXnw224J7ZhiqlL8Z6KitmQ&#10;L1+uT8zVrONiFsxZaL7ctG/evW7ZU315a67ASCl/BPSibHrpbCg6VKcOn1LmZBx6CeHDNXXd5aOD&#10;EuzCVzDCDpxsXdF1KuDWkTgo7qfSGkJelx4yX40uMGOdW4Dtv4Hn+AKFOjH/A14QNTOGvIC9DUh/&#10;y57nS8nmFH9x4KS7WPCIw7E2pVrDra8Kz2NaZuvXc4Vff6bdTwAAAP//AwBQSwMEFAAGAAgAAAAh&#10;AONYOeXbAAAABgEAAA8AAABkcnMvZG93bnJldi54bWxMjlFLwzAUhd8F/0O4gm8utZWitekYA3EO&#10;ZDiF+Zg117ba3JQkW7t/79UXffw4h3O+cj7ZXhzRh86RgutZAgKpdqajRsHb68PVLYgQNRndO0IF&#10;Jwwwr87PSl0YN9ILHrexETxCodAK2hiHQspQt2h1mLkBibMP562OjL6RxuuRx20v0yTJpdUd8UOr&#10;B1y2WH9tD1bBs1+tlov16ZM273bcpevd5ml6VOryYlrcg4g4xb8y/OizOlTstHcHMkH0CrK7nJsK&#10;blIQHGd5xrz/ZVmV8r9+9Q0AAP//AwBQSwECLQAUAAYACAAAACEAtoM4kv4AAADhAQAAEwAAAAAA&#10;AAAAAAAAAAAAAAAAW0NvbnRlbnRfVHlwZXNdLnhtbFBLAQItABQABgAIAAAAIQA4/SH/1gAAAJQB&#10;AAALAAAAAAAAAAAAAAAAAC8BAABfcmVscy8ucmVsc1BLAQItABQABgAIAAAAIQApnD22mwEAAJQD&#10;AAAOAAAAAAAAAAAAAAAAAC4CAABkcnMvZTJvRG9jLnhtbFBLAQItABQABgAIAAAAIQDjWDnl2wAA&#10;AAYBAAAPAAAAAAAAAAAAAAAAAPUDAABkcnMvZG93bnJldi54bWxQSwUGAAAAAAQABADzAAAA/QQA&#10;AAAA&#10;" strokecolor="#5b9bd5 [3204]" strokeweight=".5pt">
                <v:stroke joinstyle="miter"/>
              </v:line>
            </w:pict>
          </mc:Fallback>
        </mc:AlternateContent>
      </w:r>
    </w:p>
    <w:p w14:paraId="66B192C2" w14:textId="59621789" w:rsidR="00A77D1F" w:rsidRDefault="00A77D1F" w:rsidP="00835162">
      <w:pPr>
        <w:rPr>
          <w:rFonts w:cs="Arial"/>
          <w:u w:val="single"/>
        </w:rPr>
      </w:pPr>
    </w:p>
    <w:p w14:paraId="66516933" w14:textId="15572B29" w:rsidR="00885116" w:rsidRDefault="00885116" w:rsidP="00A91BA7">
      <w:pPr>
        <w:jc w:val="both"/>
        <w:rPr>
          <w:rFonts w:cs="Arial"/>
        </w:rPr>
      </w:pPr>
      <w:r>
        <w:rPr>
          <w:rFonts w:cs="Arial"/>
        </w:rPr>
        <w:t xml:space="preserve">The Total </w:t>
      </w:r>
      <w:r w:rsidRPr="00433B01">
        <w:rPr>
          <w:rFonts w:cs="Arial"/>
        </w:rPr>
        <w:t xml:space="preserve">Score </w:t>
      </w:r>
      <w:r>
        <w:rPr>
          <w:rFonts w:cs="Arial"/>
        </w:rPr>
        <w:t xml:space="preserve">(weighted) </w:t>
      </w:r>
      <w:r w:rsidRPr="00433B01">
        <w:rPr>
          <w:rFonts w:cs="Arial"/>
        </w:rPr>
        <w:t xml:space="preserve">is then calculated by </w:t>
      </w:r>
      <w:r>
        <w:rPr>
          <w:rFonts w:cs="Arial"/>
        </w:rPr>
        <w:t xml:space="preserve">adding the Total Weighted Technical Score to the Total Weighted Commercial Score: </w:t>
      </w:r>
      <w:r w:rsidRPr="00A91BA7">
        <w:rPr>
          <w:rFonts w:cs="Arial"/>
          <w:b/>
          <w:bCs/>
        </w:rPr>
        <w:t>WT+ WC</w:t>
      </w:r>
      <w:r>
        <w:rPr>
          <w:rFonts w:cs="Arial"/>
        </w:rPr>
        <w:t xml:space="preserve">. </w:t>
      </w:r>
    </w:p>
    <w:p w14:paraId="4C1F8B87" w14:textId="77777777" w:rsidR="002916A0" w:rsidRPr="00433B01" w:rsidRDefault="002916A0" w:rsidP="00A91BA7">
      <w:pPr>
        <w:jc w:val="both"/>
        <w:rPr>
          <w:rFonts w:cs="Arial"/>
        </w:rPr>
      </w:pPr>
    </w:p>
    <w:p w14:paraId="7819387A" w14:textId="2887E971" w:rsidR="004E1D26" w:rsidRPr="006D1694" w:rsidRDefault="004E1D26" w:rsidP="004E1D26">
      <w:pPr>
        <w:spacing w:before="0" w:after="0" w:line="240" w:lineRule="auto"/>
        <w:jc w:val="both"/>
        <w:rPr>
          <w:rFonts w:cs="Arial"/>
          <w:b/>
          <w:sz w:val="22"/>
        </w:rPr>
      </w:pPr>
      <w:bookmarkStart w:id="48" w:name="_Toc112321667"/>
      <w:r w:rsidRPr="006D1694">
        <w:rPr>
          <w:rFonts w:cs="Arial"/>
          <w:b/>
          <w:sz w:val="22"/>
        </w:rPr>
        <w:t>CRITERIA FOR TENDER EVALUATION</w:t>
      </w:r>
    </w:p>
    <w:p w14:paraId="7A98A1F1" w14:textId="1EB4EF4F" w:rsidR="004E1D26" w:rsidRPr="004E1D26" w:rsidRDefault="004E1D26" w:rsidP="001D2FFE">
      <w:pPr>
        <w:numPr>
          <w:ilvl w:val="0"/>
          <w:numId w:val="12"/>
        </w:numPr>
        <w:tabs>
          <w:tab w:val="left" w:pos="851"/>
        </w:tabs>
        <w:spacing w:before="0" w:after="0" w:line="240" w:lineRule="auto"/>
        <w:contextualSpacing/>
        <w:jc w:val="both"/>
        <w:rPr>
          <w:rFonts w:cs="Arial"/>
          <w:sz w:val="22"/>
          <w:lang w:val="x-none"/>
        </w:rPr>
      </w:pPr>
      <w:r w:rsidRPr="004E1D26">
        <w:rPr>
          <w:rFonts w:cs="Arial"/>
          <w:sz w:val="22"/>
          <w:lang w:val="x-none"/>
        </w:rPr>
        <w:t xml:space="preserve">Supplier Selection Questions: Please see questions listed in the </w:t>
      </w:r>
      <w:proofErr w:type="spellStart"/>
      <w:r w:rsidR="00D616E1">
        <w:rPr>
          <w:rFonts w:cs="Arial"/>
          <w:sz w:val="22"/>
        </w:rPr>
        <w:t>Atamis</w:t>
      </w:r>
      <w:proofErr w:type="spellEnd"/>
      <w:r w:rsidRPr="004E1D26">
        <w:rPr>
          <w:rFonts w:cs="Arial"/>
          <w:sz w:val="22"/>
          <w:lang w:val="x-none"/>
        </w:rPr>
        <w:t xml:space="preserve"> e-souring tool within the qualification tab. All questions are required to be completed in order to submit a tender response. </w:t>
      </w:r>
    </w:p>
    <w:p w14:paraId="4C89A40B" w14:textId="77777777" w:rsidR="004E1D26" w:rsidRPr="004E1D26" w:rsidRDefault="004E1D26" w:rsidP="004E1D26">
      <w:pPr>
        <w:tabs>
          <w:tab w:val="left" w:pos="851"/>
        </w:tabs>
        <w:spacing w:before="0" w:after="0" w:line="240" w:lineRule="auto"/>
        <w:jc w:val="both"/>
      </w:pPr>
    </w:p>
    <w:p w14:paraId="1E630EAF" w14:textId="23305B7B" w:rsidR="00664F99" w:rsidRDefault="00664F99" w:rsidP="00111353">
      <w:pPr>
        <w:pStyle w:val="Heading1"/>
        <w:pageBreakBefore/>
      </w:pPr>
      <w:r w:rsidRPr="00664F99">
        <w:lastRenderedPageBreak/>
        <w:t xml:space="preserve">Section 5: </w:t>
      </w:r>
      <w:bookmarkStart w:id="49" w:name="_Toc20132138"/>
      <w:bookmarkStart w:id="50" w:name="_Toc112321668"/>
      <w:bookmarkEnd w:id="48"/>
      <w:r w:rsidR="005D25A8">
        <w:t>Definitions</w:t>
      </w:r>
      <w:bookmarkEnd w:id="49"/>
      <w:bookmarkEnd w:id="50"/>
    </w:p>
    <w:p w14:paraId="59371256" w14:textId="77777777" w:rsidR="00664F99" w:rsidRDefault="00664F99" w:rsidP="00664F99">
      <w:pPr>
        <w:keepNext/>
        <w:keepLines/>
      </w:pPr>
      <w:r>
        <w:t>Unless the context otherwise requires, the following words and expressions used with</w:t>
      </w:r>
      <w:r w:rsidR="00545E55">
        <w:t>in</w:t>
      </w:r>
      <w:r>
        <w:t xml:space="preserve"> the Bidder Pack (except for Section 3: Terms and Conditions of Contract) shall have the following meanings</w:t>
      </w:r>
      <w:r w:rsidR="00545E55">
        <w:t xml:space="preserve"> </w:t>
      </w:r>
      <w:r>
        <w:t>to be interpreted in the singular or plural as the context requires.</w:t>
      </w:r>
    </w:p>
    <w:tbl>
      <w:tblPr>
        <w:tblW w:w="4874"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64"/>
      </w:tblGrid>
      <w:tr w:rsidR="001F3545" w:rsidRPr="00711B94" w14:paraId="53A5DCA4" w14:textId="77777777" w:rsidTr="005C5CC5">
        <w:trPr>
          <w:trHeight w:val="381"/>
        </w:trPr>
        <w:tc>
          <w:tcPr>
            <w:tcW w:w="1449" w:type="pct"/>
            <w:shd w:val="clear" w:color="auto" w:fill="C2D69B"/>
            <w:vAlign w:val="center"/>
          </w:tcPr>
          <w:p w14:paraId="6B18EBA3" w14:textId="77777777" w:rsidR="001F3545" w:rsidRPr="00711B94" w:rsidRDefault="001F3545" w:rsidP="005C5CC5">
            <w:pPr>
              <w:pStyle w:val="BodyText1"/>
              <w:spacing w:before="0" w:after="0"/>
              <w:jc w:val="center"/>
              <w:rPr>
                <w:rFonts w:cs="Arial"/>
                <w:b/>
                <w:sz w:val="22"/>
                <w:szCs w:val="22"/>
              </w:rPr>
            </w:pPr>
            <w:r w:rsidRPr="00711B94">
              <w:rPr>
                <w:rFonts w:cs="Arial"/>
                <w:b/>
                <w:sz w:val="22"/>
                <w:szCs w:val="22"/>
              </w:rPr>
              <w:t>TERM</w:t>
            </w:r>
          </w:p>
        </w:tc>
        <w:tc>
          <w:tcPr>
            <w:tcW w:w="3551" w:type="pct"/>
            <w:shd w:val="clear" w:color="auto" w:fill="C2D69B"/>
            <w:vAlign w:val="center"/>
          </w:tcPr>
          <w:p w14:paraId="3614B664" w14:textId="77777777" w:rsidR="001F3545" w:rsidRPr="00711B94" w:rsidRDefault="001F3545" w:rsidP="005C5CC5">
            <w:pPr>
              <w:pStyle w:val="BodyText1"/>
              <w:spacing w:before="0" w:after="0"/>
              <w:jc w:val="center"/>
              <w:rPr>
                <w:rFonts w:cs="Arial"/>
                <w:b/>
                <w:sz w:val="22"/>
                <w:szCs w:val="22"/>
              </w:rPr>
            </w:pPr>
            <w:r w:rsidRPr="00711B94">
              <w:rPr>
                <w:rFonts w:cs="Arial"/>
                <w:b/>
                <w:sz w:val="22"/>
                <w:szCs w:val="22"/>
              </w:rPr>
              <w:t>MEANING</w:t>
            </w:r>
          </w:p>
        </w:tc>
      </w:tr>
      <w:tr w:rsidR="001F3545" w:rsidRPr="00711B94" w14:paraId="570338C5" w14:textId="77777777" w:rsidTr="005C5CC5">
        <w:tc>
          <w:tcPr>
            <w:tcW w:w="1449" w:type="pct"/>
            <w:vAlign w:val="center"/>
          </w:tcPr>
          <w:p w14:paraId="1D0E4FE7" w14:textId="77777777" w:rsidR="001F3545" w:rsidRPr="00711B94" w:rsidRDefault="001F3545" w:rsidP="005C5CC5">
            <w:pPr>
              <w:pStyle w:val="BodyText1"/>
              <w:spacing w:before="0" w:after="0"/>
              <w:rPr>
                <w:rFonts w:cs="Arial"/>
                <w:b/>
                <w:sz w:val="22"/>
                <w:szCs w:val="22"/>
              </w:rPr>
            </w:pPr>
            <w:r w:rsidRPr="00711B94">
              <w:rPr>
                <w:rFonts w:cs="Arial"/>
                <w:b/>
                <w:sz w:val="22"/>
                <w:szCs w:val="22"/>
              </w:rPr>
              <w:t>“Authority”</w:t>
            </w:r>
          </w:p>
        </w:tc>
        <w:tc>
          <w:tcPr>
            <w:tcW w:w="3551" w:type="pct"/>
          </w:tcPr>
          <w:p w14:paraId="491C1FF8" w14:textId="4AC7A40D" w:rsidR="001F3545" w:rsidRPr="00711B94" w:rsidRDefault="001F3545" w:rsidP="005C5CC5">
            <w:pPr>
              <w:pStyle w:val="BodyText1"/>
              <w:spacing w:before="0" w:after="0"/>
              <w:jc w:val="both"/>
              <w:rPr>
                <w:rFonts w:cs="Arial"/>
                <w:sz w:val="22"/>
                <w:szCs w:val="22"/>
              </w:rPr>
            </w:pPr>
            <w:r w:rsidRPr="00711B94">
              <w:rPr>
                <w:rFonts w:cs="Arial"/>
                <w:sz w:val="22"/>
                <w:szCs w:val="22"/>
              </w:rPr>
              <w:t>the Department for Environment, Food and Rural Affairs</w:t>
            </w:r>
            <w:r>
              <w:rPr>
                <w:rFonts w:cs="Arial"/>
                <w:sz w:val="22"/>
                <w:szCs w:val="22"/>
              </w:rPr>
              <w:t xml:space="preserve"> acting as part of the </w:t>
            </w:r>
            <w:r w:rsidRPr="00082710">
              <w:rPr>
                <w:rFonts w:cs="Arial"/>
                <w:color w:val="000000" w:themeColor="text1"/>
                <w:sz w:val="22"/>
                <w:szCs w:val="22"/>
              </w:rPr>
              <w:t>Crown</w:t>
            </w:r>
            <w:r w:rsidR="004234E4">
              <w:rPr>
                <w:rFonts w:cs="Arial"/>
                <w:color w:val="000000" w:themeColor="text1"/>
                <w:sz w:val="22"/>
                <w:szCs w:val="22"/>
              </w:rPr>
              <w:t xml:space="preserve"> for Natural England</w:t>
            </w:r>
          </w:p>
        </w:tc>
      </w:tr>
      <w:tr w:rsidR="00127641" w:rsidRPr="00711B94" w14:paraId="1A55FE28" w14:textId="77777777" w:rsidTr="005C5CC5">
        <w:tc>
          <w:tcPr>
            <w:tcW w:w="1449" w:type="pct"/>
            <w:vAlign w:val="center"/>
          </w:tcPr>
          <w:p w14:paraId="0A42497E" w14:textId="43CE6030" w:rsidR="00127641" w:rsidRPr="00711B94" w:rsidRDefault="00127641" w:rsidP="00127641">
            <w:pPr>
              <w:pStyle w:val="BodyText1"/>
              <w:spacing w:before="0" w:after="0"/>
              <w:rPr>
                <w:rFonts w:cs="Arial"/>
                <w:b/>
                <w:sz w:val="22"/>
                <w:szCs w:val="22"/>
              </w:rPr>
            </w:pPr>
            <w:r>
              <w:rPr>
                <w:rFonts w:cs="Arial"/>
                <w:b/>
                <w:sz w:val="22"/>
                <w:szCs w:val="22"/>
              </w:rPr>
              <w:t>“Bidder Pack”</w:t>
            </w:r>
          </w:p>
        </w:tc>
        <w:tc>
          <w:tcPr>
            <w:tcW w:w="3551" w:type="pct"/>
          </w:tcPr>
          <w:p w14:paraId="2C0A1861" w14:textId="5F4CE2A8" w:rsidR="00127641" w:rsidRPr="00711B94" w:rsidRDefault="00127641" w:rsidP="00127641">
            <w:pPr>
              <w:pStyle w:val="BodyText1"/>
              <w:spacing w:before="0" w:after="0"/>
              <w:jc w:val="both"/>
              <w:rPr>
                <w:rFonts w:cs="Arial"/>
                <w:sz w:val="22"/>
                <w:szCs w:val="22"/>
              </w:rPr>
            </w:pPr>
            <w:r w:rsidRPr="00711B94">
              <w:rPr>
                <w:rFonts w:cs="Arial"/>
                <w:sz w:val="22"/>
                <w:szCs w:val="22"/>
              </w:rPr>
              <w:t>this invitation to tender and all related documents published by the Authority and made available to Tenderers.</w:t>
            </w:r>
          </w:p>
        </w:tc>
      </w:tr>
      <w:tr w:rsidR="00127641" w:rsidRPr="00711B94" w14:paraId="44A04865" w14:textId="77777777" w:rsidTr="005C5CC5">
        <w:tc>
          <w:tcPr>
            <w:tcW w:w="1449" w:type="pct"/>
            <w:vAlign w:val="center"/>
          </w:tcPr>
          <w:p w14:paraId="542C6014" w14:textId="77777777" w:rsidR="00127641" w:rsidRPr="00711B94" w:rsidRDefault="00127641" w:rsidP="00127641">
            <w:pPr>
              <w:pStyle w:val="BodyText1"/>
              <w:spacing w:before="0" w:after="0"/>
              <w:rPr>
                <w:rFonts w:cs="Arial"/>
                <w:b/>
                <w:sz w:val="22"/>
                <w:szCs w:val="22"/>
              </w:rPr>
            </w:pPr>
            <w:r w:rsidRPr="00711B94">
              <w:rPr>
                <w:rFonts w:cs="Arial"/>
                <w:b/>
                <w:sz w:val="22"/>
                <w:szCs w:val="22"/>
              </w:rPr>
              <w:t xml:space="preserve">“Contract” </w:t>
            </w:r>
          </w:p>
        </w:tc>
        <w:tc>
          <w:tcPr>
            <w:tcW w:w="3551" w:type="pct"/>
          </w:tcPr>
          <w:p w14:paraId="456EBEF3" w14:textId="77777777" w:rsidR="00127641" w:rsidRPr="00711B94" w:rsidRDefault="00127641" w:rsidP="00127641">
            <w:pPr>
              <w:pStyle w:val="BodyText1"/>
              <w:spacing w:before="0" w:after="0"/>
              <w:jc w:val="both"/>
              <w:rPr>
                <w:rFonts w:cs="Arial"/>
                <w:sz w:val="22"/>
                <w:szCs w:val="22"/>
              </w:rPr>
            </w:pPr>
            <w:r w:rsidRPr="00711B94">
              <w:rPr>
                <w:rFonts w:cs="Arial"/>
                <w:sz w:val="22"/>
                <w:szCs w:val="22"/>
              </w:rPr>
              <w:t>the contract (set out in Appendix B) to be entered into by the Authority and the successful Tenderer.</w:t>
            </w:r>
          </w:p>
        </w:tc>
      </w:tr>
      <w:tr w:rsidR="00127641" w:rsidRPr="00711B94" w14:paraId="1A14E986" w14:textId="77777777" w:rsidTr="005C5CC5">
        <w:tc>
          <w:tcPr>
            <w:tcW w:w="1449" w:type="pct"/>
            <w:vAlign w:val="center"/>
          </w:tcPr>
          <w:p w14:paraId="5406158B" w14:textId="77777777" w:rsidR="00127641" w:rsidRPr="00711B94" w:rsidRDefault="00127641" w:rsidP="00127641">
            <w:pPr>
              <w:pStyle w:val="BodyText1"/>
              <w:spacing w:before="0" w:after="0"/>
              <w:rPr>
                <w:rFonts w:cs="Arial"/>
                <w:b/>
                <w:sz w:val="22"/>
                <w:szCs w:val="22"/>
              </w:rPr>
            </w:pPr>
            <w:r w:rsidRPr="00711B94">
              <w:rPr>
                <w:rFonts w:cs="Arial"/>
                <w:b/>
                <w:sz w:val="22"/>
                <w:szCs w:val="22"/>
              </w:rPr>
              <w:t>“EIR”</w:t>
            </w:r>
          </w:p>
        </w:tc>
        <w:tc>
          <w:tcPr>
            <w:tcW w:w="3551" w:type="pct"/>
          </w:tcPr>
          <w:p w14:paraId="087560F2" w14:textId="77777777" w:rsidR="00127641" w:rsidRPr="00711B94" w:rsidRDefault="00127641" w:rsidP="00127641">
            <w:pPr>
              <w:pStyle w:val="BodyText1"/>
              <w:spacing w:before="0" w:after="0"/>
              <w:jc w:val="both"/>
              <w:rPr>
                <w:rFonts w:cs="Arial"/>
                <w:sz w:val="22"/>
                <w:szCs w:val="22"/>
              </w:rPr>
            </w:pPr>
            <w:r w:rsidRPr="00711B94">
              <w:rPr>
                <w:rFonts w:cs="Arial"/>
                <w:sz w:val="22"/>
                <w:szCs w:val="22"/>
              </w:rPr>
              <w:t xml:space="preserve">the Environmental Information Regulations 2004 (as amended) together with any guidance and/or codes of practice issued by the Information Commissioner or any Government Department in relation to those Regulations. </w:t>
            </w:r>
          </w:p>
        </w:tc>
      </w:tr>
      <w:tr w:rsidR="00127641" w:rsidRPr="00711B94" w14:paraId="1F1E676C" w14:textId="77777777" w:rsidTr="005C5CC5">
        <w:tc>
          <w:tcPr>
            <w:tcW w:w="1449" w:type="pct"/>
            <w:vAlign w:val="center"/>
          </w:tcPr>
          <w:p w14:paraId="33A77D7D" w14:textId="72BBFCB9" w:rsidR="00127641" w:rsidRPr="00711B94" w:rsidRDefault="00127641" w:rsidP="00127641">
            <w:pPr>
              <w:pStyle w:val="BodyText1"/>
              <w:spacing w:before="0" w:after="0"/>
              <w:rPr>
                <w:rFonts w:cs="Arial"/>
                <w:b/>
                <w:sz w:val="22"/>
                <w:szCs w:val="22"/>
              </w:rPr>
            </w:pPr>
            <w:r w:rsidRPr="00711B94">
              <w:rPr>
                <w:rFonts w:cs="Arial"/>
                <w:b/>
                <w:sz w:val="22"/>
                <w:szCs w:val="22"/>
              </w:rPr>
              <w:t>“</w:t>
            </w:r>
            <w:r>
              <w:rPr>
                <w:rFonts w:cs="Arial"/>
                <w:b/>
                <w:sz w:val="22"/>
                <w:szCs w:val="22"/>
              </w:rPr>
              <w:t>eSourcing system</w:t>
            </w:r>
            <w:r w:rsidRPr="00711B94">
              <w:rPr>
                <w:rFonts w:cs="Arial"/>
                <w:b/>
                <w:sz w:val="22"/>
                <w:szCs w:val="22"/>
              </w:rPr>
              <w:t>”</w:t>
            </w:r>
          </w:p>
        </w:tc>
        <w:tc>
          <w:tcPr>
            <w:tcW w:w="3551" w:type="pct"/>
          </w:tcPr>
          <w:p w14:paraId="3B860298" w14:textId="30DB42A3" w:rsidR="00127641" w:rsidRPr="00711B94" w:rsidRDefault="00127641" w:rsidP="00127641">
            <w:pPr>
              <w:pStyle w:val="BodyText1"/>
              <w:spacing w:before="0" w:after="0"/>
              <w:jc w:val="both"/>
              <w:rPr>
                <w:rFonts w:cs="Arial"/>
                <w:sz w:val="22"/>
                <w:szCs w:val="22"/>
              </w:rPr>
            </w:pPr>
            <w:r>
              <w:rPr>
                <w:rFonts w:cs="Arial"/>
                <w:sz w:val="22"/>
                <w:szCs w:val="22"/>
              </w:rPr>
              <w:t xml:space="preserve">eSourcing system is the eSourcing </w:t>
            </w:r>
            <w:r w:rsidRPr="00711B94">
              <w:rPr>
                <w:rFonts w:cs="Arial"/>
                <w:sz w:val="22"/>
                <w:szCs w:val="22"/>
              </w:rPr>
              <w:t>system used by the Authority for conducting this procurement, which can be found at http://defra.</w:t>
            </w:r>
            <w:r>
              <w:rPr>
                <w:rFonts w:cs="Arial"/>
                <w:sz w:val="22"/>
                <w:szCs w:val="22"/>
              </w:rPr>
              <w:t>eSourcing system</w:t>
            </w:r>
            <w:r w:rsidRPr="00711B94">
              <w:rPr>
                <w:rFonts w:cs="Arial"/>
                <w:sz w:val="22"/>
                <w:szCs w:val="22"/>
              </w:rPr>
              <w:t>solution.co.uk</w:t>
            </w:r>
          </w:p>
        </w:tc>
      </w:tr>
      <w:tr w:rsidR="00127641" w:rsidRPr="00711B94" w14:paraId="766B619F" w14:textId="77777777" w:rsidTr="005C5CC5">
        <w:tc>
          <w:tcPr>
            <w:tcW w:w="1449" w:type="pct"/>
            <w:vAlign w:val="center"/>
          </w:tcPr>
          <w:p w14:paraId="2F4F89B4" w14:textId="77777777" w:rsidR="00127641" w:rsidRPr="00711B94" w:rsidRDefault="00127641" w:rsidP="00127641">
            <w:pPr>
              <w:pStyle w:val="BodyText1"/>
              <w:spacing w:before="0" w:after="0"/>
              <w:rPr>
                <w:rFonts w:cs="Arial"/>
                <w:b/>
                <w:sz w:val="22"/>
                <w:szCs w:val="22"/>
              </w:rPr>
            </w:pPr>
            <w:r w:rsidRPr="00711B94">
              <w:rPr>
                <w:rFonts w:cs="Arial"/>
                <w:b/>
                <w:sz w:val="22"/>
                <w:szCs w:val="22"/>
              </w:rPr>
              <w:t>“FOIA”</w:t>
            </w:r>
          </w:p>
        </w:tc>
        <w:tc>
          <w:tcPr>
            <w:tcW w:w="3551" w:type="pct"/>
          </w:tcPr>
          <w:p w14:paraId="196297EF" w14:textId="77777777" w:rsidR="00127641" w:rsidRPr="00711B94" w:rsidRDefault="00127641" w:rsidP="00127641">
            <w:pPr>
              <w:pStyle w:val="BodyText1"/>
              <w:spacing w:before="0" w:after="0"/>
              <w:jc w:val="both"/>
              <w:rPr>
                <w:rFonts w:cs="Arial"/>
                <w:sz w:val="22"/>
                <w:szCs w:val="22"/>
              </w:rPr>
            </w:pPr>
            <w:r w:rsidRPr="00711B94">
              <w:rPr>
                <w:rFonts w:cs="Arial"/>
                <w:sz w:val="22"/>
                <w:szCs w:val="22"/>
              </w:rPr>
              <w:t>the Freedom of Information Act 2000 (as amended) and any subordinate legislation made under that Act together with any guidance and/or codes of practice issued by the Information Commissioner or any Government Department in relation to that legislation.</w:t>
            </w:r>
          </w:p>
        </w:tc>
      </w:tr>
      <w:tr w:rsidR="002119A9" w:rsidRPr="00711B94" w14:paraId="77A1F447" w14:textId="77777777" w:rsidTr="005C5CC5">
        <w:tc>
          <w:tcPr>
            <w:tcW w:w="1449" w:type="pct"/>
            <w:vAlign w:val="center"/>
          </w:tcPr>
          <w:p w14:paraId="4FAFC84F" w14:textId="77777777" w:rsidR="002119A9" w:rsidRDefault="002119A9" w:rsidP="00127641">
            <w:pPr>
              <w:pStyle w:val="BodyText1"/>
              <w:spacing w:before="0" w:after="0"/>
              <w:rPr>
                <w:rFonts w:cs="Arial"/>
                <w:b/>
                <w:sz w:val="22"/>
                <w:szCs w:val="22"/>
              </w:rPr>
            </w:pPr>
          </w:p>
          <w:p w14:paraId="34309462" w14:textId="23034661" w:rsidR="002119A9" w:rsidRDefault="002119A9" w:rsidP="00127641">
            <w:pPr>
              <w:pStyle w:val="BodyText1"/>
              <w:spacing w:before="0" w:after="0"/>
              <w:rPr>
                <w:rFonts w:cs="Arial"/>
                <w:b/>
                <w:sz w:val="22"/>
                <w:szCs w:val="22"/>
              </w:rPr>
            </w:pPr>
            <w:r>
              <w:rPr>
                <w:rFonts w:cs="Arial"/>
                <w:b/>
                <w:sz w:val="22"/>
                <w:szCs w:val="22"/>
              </w:rPr>
              <w:t>“Form of Tender”</w:t>
            </w:r>
          </w:p>
          <w:p w14:paraId="485C8E02" w14:textId="16076168" w:rsidR="002119A9" w:rsidRPr="00711B94" w:rsidRDefault="002119A9" w:rsidP="00127641">
            <w:pPr>
              <w:pStyle w:val="BodyText1"/>
              <w:spacing w:before="0" w:after="0"/>
              <w:rPr>
                <w:rFonts w:cs="Arial"/>
                <w:b/>
                <w:sz w:val="22"/>
                <w:szCs w:val="22"/>
              </w:rPr>
            </w:pPr>
          </w:p>
        </w:tc>
        <w:tc>
          <w:tcPr>
            <w:tcW w:w="3551" w:type="pct"/>
          </w:tcPr>
          <w:p w14:paraId="21C0AC62" w14:textId="007F7045" w:rsidR="002119A9" w:rsidRPr="006A5494" w:rsidRDefault="006A5494" w:rsidP="00127641">
            <w:pPr>
              <w:pStyle w:val="BodyText1"/>
              <w:spacing w:before="0" w:after="0"/>
              <w:jc w:val="both"/>
              <w:rPr>
                <w:rFonts w:cs="Arial"/>
                <w:sz w:val="24"/>
                <w:szCs w:val="24"/>
              </w:rPr>
            </w:pPr>
            <w:r w:rsidRPr="006A5494">
              <w:rPr>
                <w:rFonts w:cs="Arial"/>
                <w:color w:val="202124"/>
                <w:sz w:val="24"/>
                <w:szCs w:val="24"/>
                <w:shd w:val="clear" w:color="auto" w:fill="FFFFFF"/>
              </w:rPr>
              <w:t>m</w:t>
            </w:r>
            <w:r w:rsidR="002119A9" w:rsidRPr="006A5494">
              <w:rPr>
                <w:rFonts w:cs="Arial"/>
                <w:color w:val="202124"/>
                <w:sz w:val="24"/>
                <w:szCs w:val="24"/>
                <w:shd w:val="clear" w:color="auto" w:fill="FFFFFF"/>
              </w:rPr>
              <w:t xml:space="preserve">eans the form </w:t>
            </w:r>
            <w:r w:rsidRPr="006A5494">
              <w:rPr>
                <w:rFonts w:cs="Arial"/>
                <w:color w:val="202124"/>
                <w:sz w:val="24"/>
                <w:szCs w:val="24"/>
                <w:shd w:val="clear" w:color="auto" w:fill="FFFFFF"/>
              </w:rPr>
              <w:t>contained in Annex 2 to the Procurement Specific section of the Bidder Pack which must be</w:t>
            </w:r>
            <w:r w:rsidRPr="006A5494">
              <w:rPr>
                <w:sz w:val="24"/>
                <w:szCs w:val="24"/>
              </w:rPr>
              <w:t xml:space="preserve"> signed, scanned and uploaded into the Authority’s eSourcing System</w:t>
            </w:r>
            <w:r w:rsidRPr="006A5494">
              <w:rPr>
                <w:rFonts w:cs="Arial"/>
                <w:color w:val="202124"/>
                <w:sz w:val="24"/>
                <w:szCs w:val="24"/>
                <w:shd w:val="clear" w:color="auto" w:fill="FFFFFF"/>
              </w:rPr>
              <w:t xml:space="preserve"> by the T</w:t>
            </w:r>
            <w:r w:rsidR="002119A9" w:rsidRPr="006A5494">
              <w:rPr>
                <w:rFonts w:cs="Arial"/>
                <w:color w:val="202124"/>
                <w:sz w:val="24"/>
                <w:szCs w:val="24"/>
                <w:shd w:val="clear" w:color="auto" w:fill="FFFFFF"/>
              </w:rPr>
              <w:t>enderer to indicate that it understands the </w:t>
            </w:r>
            <w:r w:rsidRPr="006A5494">
              <w:rPr>
                <w:rFonts w:cs="Arial"/>
                <w:bCs/>
                <w:color w:val="202124"/>
                <w:sz w:val="24"/>
                <w:szCs w:val="24"/>
                <w:shd w:val="clear" w:color="auto" w:fill="FFFFFF"/>
              </w:rPr>
              <w:t>T</w:t>
            </w:r>
            <w:r w:rsidR="002119A9" w:rsidRPr="006A5494">
              <w:rPr>
                <w:rFonts w:cs="Arial"/>
                <w:bCs/>
                <w:color w:val="202124"/>
                <w:sz w:val="24"/>
                <w:szCs w:val="24"/>
                <w:shd w:val="clear" w:color="auto" w:fill="FFFFFF"/>
              </w:rPr>
              <w:t>ender</w:t>
            </w:r>
            <w:r w:rsidR="002119A9" w:rsidRPr="006A5494">
              <w:rPr>
                <w:rFonts w:cs="Arial"/>
                <w:color w:val="202124"/>
                <w:sz w:val="24"/>
                <w:szCs w:val="24"/>
                <w:shd w:val="clear" w:color="auto" w:fill="FFFFFF"/>
              </w:rPr>
              <w:t> and accepts the various terms and conditions and other requirements of participating in the exercise</w:t>
            </w:r>
            <w:r>
              <w:rPr>
                <w:rFonts w:cs="Arial"/>
                <w:color w:val="202124"/>
                <w:sz w:val="24"/>
                <w:szCs w:val="24"/>
                <w:shd w:val="clear" w:color="auto" w:fill="FFFFFF"/>
              </w:rPr>
              <w:t>.</w:t>
            </w:r>
          </w:p>
        </w:tc>
      </w:tr>
      <w:tr w:rsidR="00127641" w:rsidRPr="003E5C07" w14:paraId="1771D643" w14:textId="77777777" w:rsidTr="005C5CC5">
        <w:tc>
          <w:tcPr>
            <w:tcW w:w="1449" w:type="pct"/>
          </w:tcPr>
          <w:p w14:paraId="108CFAA3" w14:textId="77777777" w:rsidR="00127641" w:rsidRPr="00000505" w:rsidRDefault="00127641" w:rsidP="00127641">
            <w:pPr>
              <w:pStyle w:val="BodyText1"/>
              <w:spacing w:before="0" w:after="0"/>
              <w:rPr>
                <w:rFonts w:cs="Arial"/>
                <w:b/>
                <w:sz w:val="22"/>
                <w:szCs w:val="22"/>
              </w:rPr>
            </w:pPr>
            <w:r>
              <w:rPr>
                <w:b/>
                <w:sz w:val="22"/>
                <w:szCs w:val="22"/>
              </w:rPr>
              <w:t>“</w:t>
            </w:r>
            <w:r w:rsidRPr="00000505">
              <w:rPr>
                <w:b/>
                <w:sz w:val="22"/>
                <w:szCs w:val="22"/>
              </w:rPr>
              <w:t>Information</w:t>
            </w:r>
            <w:r>
              <w:rPr>
                <w:b/>
                <w:sz w:val="22"/>
                <w:szCs w:val="22"/>
              </w:rPr>
              <w:t>”</w:t>
            </w:r>
          </w:p>
        </w:tc>
        <w:tc>
          <w:tcPr>
            <w:tcW w:w="3551" w:type="pct"/>
          </w:tcPr>
          <w:p w14:paraId="0B780C05" w14:textId="67ED5120" w:rsidR="00127641" w:rsidRPr="00000505" w:rsidRDefault="00127641" w:rsidP="00127641">
            <w:pPr>
              <w:pStyle w:val="BodyText1"/>
              <w:spacing w:before="0" w:after="0"/>
              <w:jc w:val="both"/>
              <w:rPr>
                <w:rFonts w:cs="Arial"/>
                <w:sz w:val="22"/>
                <w:szCs w:val="22"/>
              </w:rPr>
            </w:pPr>
            <w:r w:rsidRPr="00000505">
              <w:rPr>
                <w:sz w:val="22"/>
                <w:szCs w:val="22"/>
              </w:rPr>
              <w:t xml:space="preserve">means the information contained in the </w:t>
            </w:r>
            <w:r>
              <w:rPr>
                <w:sz w:val="22"/>
                <w:szCs w:val="22"/>
              </w:rPr>
              <w:t>Bidder Pack</w:t>
            </w:r>
            <w:r w:rsidRPr="00000505">
              <w:rPr>
                <w:sz w:val="22"/>
                <w:szCs w:val="22"/>
              </w:rPr>
              <w:t xml:space="preserve"> or sent with it, and any information which has been made available to the </w:t>
            </w:r>
            <w:r>
              <w:rPr>
                <w:sz w:val="22"/>
                <w:szCs w:val="22"/>
              </w:rPr>
              <w:t>Tenderer</w:t>
            </w:r>
            <w:r w:rsidRPr="00000505">
              <w:rPr>
                <w:sz w:val="22"/>
                <w:szCs w:val="22"/>
              </w:rPr>
              <w:t xml:space="preserve"> by the Authority, its employees, agents or advisers in connection with the procurement.</w:t>
            </w:r>
          </w:p>
        </w:tc>
      </w:tr>
      <w:tr w:rsidR="00833259" w:rsidRPr="003E5C07" w14:paraId="119EC250" w14:textId="77777777" w:rsidTr="00A91BA7">
        <w:trPr>
          <w:trHeight w:val="1356"/>
        </w:trPr>
        <w:tc>
          <w:tcPr>
            <w:tcW w:w="1449" w:type="pct"/>
          </w:tcPr>
          <w:p w14:paraId="0DDED2A7" w14:textId="77777777" w:rsidR="00833259" w:rsidRPr="00833259" w:rsidRDefault="00833259" w:rsidP="00127641">
            <w:pPr>
              <w:pStyle w:val="BodyText1"/>
              <w:spacing w:before="0" w:after="0"/>
              <w:rPr>
                <w:b/>
                <w:sz w:val="22"/>
                <w:szCs w:val="22"/>
              </w:rPr>
            </w:pPr>
          </w:p>
          <w:p w14:paraId="18F0ED15" w14:textId="475E75ED" w:rsidR="00833259" w:rsidRPr="00833259" w:rsidRDefault="00833259" w:rsidP="00127641">
            <w:pPr>
              <w:pStyle w:val="BodyText1"/>
              <w:spacing w:before="0" w:after="0"/>
              <w:rPr>
                <w:b/>
                <w:sz w:val="22"/>
                <w:szCs w:val="22"/>
              </w:rPr>
            </w:pPr>
            <w:r w:rsidRPr="00833259">
              <w:rPr>
                <w:b/>
                <w:sz w:val="22"/>
                <w:szCs w:val="22"/>
              </w:rPr>
              <w:t>“Involved Person”</w:t>
            </w:r>
          </w:p>
        </w:tc>
        <w:tc>
          <w:tcPr>
            <w:tcW w:w="3551" w:type="pct"/>
          </w:tcPr>
          <w:p w14:paraId="5F2A2D77" w14:textId="69A98B1C" w:rsidR="00833259" w:rsidRPr="00833259" w:rsidRDefault="00833259" w:rsidP="00833259">
            <w:pPr>
              <w:pStyle w:val="BodyText1"/>
              <w:spacing w:before="0" w:after="0"/>
              <w:jc w:val="both"/>
              <w:rPr>
                <w:sz w:val="22"/>
                <w:szCs w:val="22"/>
              </w:rPr>
            </w:pPr>
            <w:r w:rsidRPr="00833259">
              <w:rPr>
                <w:sz w:val="22"/>
                <w:szCs w:val="22"/>
              </w:rPr>
              <w:t>means any person who is either working for, or acting on behalf of, the Authority in connection with this procurement and/or the Contract including, without limitation, any officer, employee, advisor, agent, member, partner or consultant”.</w:t>
            </w:r>
          </w:p>
          <w:p w14:paraId="6DC3F519" w14:textId="3C717DDA" w:rsidR="00833259" w:rsidRPr="003543DA" w:rsidRDefault="00833259" w:rsidP="00833259">
            <w:pPr>
              <w:pStyle w:val="BodyText1"/>
              <w:spacing w:before="0" w:after="0"/>
              <w:ind w:firstLine="720"/>
              <w:jc w:val="both"/>
              <w:rPr>
                <w:sz w:val="22"/>
                <w:szCs w:val="22"/>
              </w:rPr>
            </w:pPr>
          </w:p>
        </w:tc>
      </w:tr>
      <w:tr w:rsidR="00127641" w:rsidRPr="00711B94" w14:paraId="09246ED4" w14:textId="77777777" w:rsidTr="005C5CC5">
        <w:tc>
          <w:tcPr>
            <w:tcW w:w="1449" w:type="pct"/>
          </w:tcPr>
          <w:p w14:paraId="0DF3F553" w14:textId="77777777" w:rsidR="00127641" w:rsidRPr="00711B94" w:rsidRDefault="00127641" w:rsidP="00127641">
            <w:pPr>
              <w:pStyle w:val="BodyText1"/>
              <w:spacing w:before="0" w:after="0"/>
              <w:rPr>
                <w:rFonts w:cs="Arial"/>
                <w:b/>
                <w:sz w:val="22"/>
                <w:szCs w:val="22"/>
              </w:rPr>
            </w:pPr>
            <w:r>
              <w:rPr>
                <w:rFonts w:cs="Arial"/>
                <w:b/>
                <w:sz w:val="22"/>
                <w:szCs w:val="22"/>
              </w:rPr>
              <w:t>“Pricing Schedule”</w:t>
            </w:r>
          </w:p>
        </w:tc>
        <w:tc>
          <w:tcPr>
            <w:tcW w:w="3551" w:type="pct"/>
          </w:tcPr>
          <w:p w14:paraId="63171F9B" w14:textId="1BFB348C" w:rsidR="00127641" w:rsidRPr="00711B94" w:rsidRDefault="00127641" w:rsidP="00127641">
            <w:pPr>
              <w:autoSpaceDE w:val="0"/>
              <w:autoSpaceDN w:val="0"/>
              <w:adjustRightInd w:val="0"/>
              <w:spacing w:before="0" w:after="0" w:line="240" w:lineRule="auto"/>
              <w:jc w:val="both"/>
              <w:rPr>
                <w:rFonts w:cs="Arial"/>
                <w:color w:val="000000"/>
                <w:sz w:val="22"/>
              </w:rPr>
            </w:pPr>
            <w:r>
              <w:rPr>
                <w:rFonts w:cs="Arial"/>
                <w:color w:val="000000"/>
                <w:sz w:val="22"/>
              </w:rPr>
              <w:t xml:space="preserve">the form accessed via </w:t>
            </w:r>
            <w:proofErr w:type="spellStart"/>
            <w:r>
              <w:rPr>
                <w:rFonts w:cs="Arial"/>
                <w:color w:val="000000"/>
                <w:sz w:val="22"/>
              </w:rPr>
              <w:t>eSourcing</w:t>
            </w:r>
            <w:proofErr w:type="spellEnd"/>
            <w:r>
              <w:rPr>
                <w:rFonts w:cs="Arial"/>
                <w:color w:val="000000"/>
                <w:sz w:val="22"/>
              </w:rPr>
              <w:t xml:space="preserve"> system in which Tenderers are required to submit their pricing information as part of a Tender.</w:t>
            </w:r>
          </w:p>
        </w:tc>
      </w:tr>
      <w:tr w:rsidR="00127641" w:rsidRPr="00711B94" w14:paraId="167D9F6B" w14:textId="77777777" w:rsidTr="005C5CC5">
        <w:tc>
          <w:tcPr>
            <w:tcW w:w="1449" w:type="pct"/>
          </w:tcPr>
          <w:p w14:paraId="55BC759C" w14:textId="77777777" w:rsidR="00127641" w:rsidRPr="00711B94" w:rsidRDefault="00127641" w:rsidP="00127641">
            <w:pPr>
              <w:pStyle w:val="BodyText1"/>
              <w:spacing w:before="0" w:after="0"/>
              <w:rPr>
                <w:rFonts w:cs="Arial"/>
                <w:b/>
                <w:sz w:val="22"/>
                <w:szCs w:val="22"/>
              </w:rPr>
            </w:pPr>
            <w:r w:rsidRPr="00711B94">
              <w:rPr>
                <w:rFonts w:cs="Arial"/>
                <w:b/>
                <w:sz w:val="22"/>
                <w:szCs w:val="22"/>
              </w:rPr>
              <w:t>“Regulations”</w:t>
            </w:r>
          </w:p>
        </w:tc>
        <w:tc>
          <w:tcPr>
            <w:tcW w:w="3551" w:type="pct"/>
          </w:tcPr>
          <w:p w14:paraId="39F8BD29" w14:textId="77777777" w:rsidR="00127641" w:rsidRPr="00711B94" w:rsidRDefault="00127641" w:rsidP="00127641">
            <w:pPr>
              <w:autoSpaceDE w:val="0"/>
              <w:autoSpaceDN w:val="0"/>
              <w:adjustRightInd w:val="0"/>
              <w:spacing w:before="0" w:after="0" w:line="240" w:lineRule="auto"/>
              <w:rPr>
                <w:rFonts w:cs="Arial"/>
                <w:color w:val="000000"/>
                <w:sz w:val="22"/>
              </w:rPr>
            </w:pPr>
            <w:r w:rsidRPr="00711B94">
              <w:rPr>
                <w:rFonts w:cs="Arial"/>
                <w:color w:val="000000"/>
                <w:sz w:val="22"/>
              </w:rPr>
              <w:t>the Public Contracts Regulations 20</w:t>
            </w:r>
            <w:r>
              <w:rPr>
                <w:rFonts w:cs="Arial"/>
                <w:color w:val="000000"/>
                <w:sz w:val="22"/>
              </w:rPr>
              <w:t>15.</w:t>
            </w:r>
            <w:r w:rsidRPr="00711B94">
              <w:rPr>
                <w:rFonts w:cs="Arial"/>
                <w:color w:val="000000"/>
                <w:sz w:val="22"/>
                <w:lang w:eastAsia="en-GB"/>
              </w:rPr>
              <w:t xml:space="preserve"> </w:t>
            </w:r>
          </w:p>
        </w:tc>
      </w:tr>
      <w:tr w:rsidR="00833259" w:rsidRPr="00711B94" w14:paraId="3B34B747" w14:textId="77777777" w:rsidTr="005C5CC5">
        <w:tc>
          <w:tcPr>
            <w:tcW w:w="1449" w:type="pct"/>
          </w:tcPr>
          <w:p w14:paraId="34A016A0" w14:textId="77777777" w:rsidR="00833259" w:rsidRPr="00833259" w:rsidRDefault="00833259" w:rsidP="00127641">
            <w:pPr>
              <w:pStyle w:val="BodyText1"/>
              <w:spacing w:before="0" w:after="0"/>
              <w:rPr>
                <w:rFonts w:cs="Arial"/>
                <w:b/>
                <w:sz w:val="22"/>
                <w:szCs w:val="22"/>
              </w:rPr>
            </w:pPr>
          </w:p>
          <w:p w14:paraId="1844B72F" w14:textId="38BCDAFE" w:rsidR="00833259" w:rsidRPr="00833259" w:rsidRDefault="00833259" w:rsidP="00127641">
            <w:pPr>
              <w:pStyle w:val="BodyText1"/>
              <w:spacing w:before="0" w:after="0"/>
              <w:rPr>
                <w:rFonts w:cs="Arial"/>
                <w:b/>
                <w:sz w:val="22"/>
                <w:szCs w:val="22"/>
              </w:rPr>
            </w:pPr>
            <w:r w:rsidRPr="00833259">
              <w:rPr>
                <w:b/>
                <w:sz w:val="22"/>
                <w:szCs w:val="22"/>
              </w:rPr>
              <w:t>“Relevant Body</w:t>
            </w:r>
          </w:p>
          <w:p w14:paraId="22F25481" w14:textId="13B4C05F" w:rsidR="00833259" w:rsidRPr="00711B94" w:rsidRDefault="00833259" w:rsidP="00127641">
            <w:pPr>
              <w:pStyle w:val="BodyText1"/>
              <w:spacing w:before="0" w:after="0"/>
              <w:rPr>
                <w:rFonts w:cs="Arial"/>
                <w:b/>
                <w:sz w:val="22"/>
                <w:szCs w:val="22"/>
              </w:rPr>
            </w:pPr>
          </w:p>
        </w:tc>
        <w:tc>
          <w:tcPr>
            <w:tcW w:w="3551" w:type="pct"/>
          </w:tcPr>
          <w:p w14:paraId="128878CC" w14:textId="40D04477" w:rsidR="00833259" w:rsidRDefault="00833259" w:rsidP="00127641">
            <w:pPr>
              <w:autoSpaceDE w:val="0"/>
              <w:autoSpaceDN w:val="0"/>
              <w:adjustRightInd w:val="0"/>
              <w:spacing w:before="0" w:after="0" w:line="240" w:lineRule="auto"/>
              <w:rPr>
                <w:sz w:val="22"/>
              </w:rPr>
            </w:pPr>
            <w:r w:rsidRPr="00833259">
              <w:rPr>
                <w:sz w:val="22"/>
              </w:rPr>
              <w:t>means any other</w:t>
            </w:r>
            <w:r w:rsidR="009874DD">
              <w:rPr>
                <w:sz w:val="22"/>
              </w:rPr>
              <w:t xml:space="preserve"> organisation, body or </w:t>
            </w:r>
            <w:r w:rsidRPr="00833259">
              <w:rPr>
                <w:sz w:val="22"/>
              </w:rPr>
              <w:t xml:space="preserve">government </w:t>
            </w:r>
            <w:r w:rsidR="00447322" w:rsidRPr="00833259">
              <w:rPr>
                <w:sz w:val="22"/>
              </w:rPr>
              <w:t>department that</w:t>
            </w:r>
            <w:r w:rsidRPr="00833259">
              <w:rPr>
                <w:sz w:val="22"/>
              </w:rPr>
              <w:t xml:space="preserve"> is working with or acting on behalf of the Authority in connection with this procurement and/or the Contract including, without limitation, its officers, employees, advisors, agents, members, </w:t>
            </w:r>
            <w:proofErr w:type="gramStart"/>
            <w:r w:rsidRPr="00833259">
              <w:rPr>
                <w:sz w:val="22"/>
              </w:rPr>
              <w:t>partners</w:t>
            </w:r>
            <w:proofErr w:type="gramEnd"/>
            <w:r w:rsidRPr="00833259">
              <w:rPr>
                <w:sz w:val="22"/>
              </w:rPr>
              <w:t xml:space="preserve"> or consultants.</w:t>
            </w:r>
          </w:p>
          <w:p w14:paraId="45A08C57" w14:textId="00CD5E01" w:rsidR="00833259" w:rsidRPr="00833259" w:rsidRDefault="00833259" w:rsidP="00127641">
            <w:pPr>
              <w:autoSpaceDE w:val="0"/>
              <w:autoSpaceDN w:val="0"/>
              <w:adjustRightInd w:val="0"/>
              <w:spacing w:before="0" w:after="0" w:line="240" w:lineRule="auto"/>
              <w:rPr>
                <w:rFonts w:cs="Arial"/>
                <w:color w:val="000000"/>
                <w:sz w:val="22"/>
              </w:rPr>
            </w:pPr>
          </w:p>
        </w:tc>
      </w:tr>
      <w:tr w:rsidR="00127641" w:rsidRPr="003E5C07" w14:paraId="13899BEB" w14:textId="77777777" w:rsidTr="005C5CC5">
        <w:tc>
          <w:tcPr>
            <w:tcW w:w="1449" w:type="pct"/>
            <w:vAlign w:val="center"/>
          </w:tcPr>
          <w:p w14:paraId="6C599752" w14:textId="77777777" w:rsidR="00127641" w:rsidRPr="003E5C07" w:rsidRDefault="00127641" w:rsidP="00127641">
            <w:pPr>
              <w:pStyle w:val="BodyText1"/>
              <w:spacing w:before="0" w:after="0"/>
              <w:rPr>
                <w:rFonts w:cs="Arial"/>
                <w:b/>
                <w:sz w:val="22"/>
                <w:szCs w:val="22"/>
              </w:rPr>
            </w:pPr>
            <w:r w:rsidRPr="003E5C07">
              <w:rPr>
                <w:rFonts w:cs="Arial"/>
                <w:b/>
                <w:sz w:val="22"/>
                <w:szCs w:val="22"/>
              </w:rPr>
              <w:lastRenderedPageBreak/>
              <w:t>“</w:t>
            </w:r>
            <w:r>
              <w:rPr>
                <w:rFonts w:cs="Arial"/>
                <w:b/>
                <w:sz w:val="22"/>
                <w:szCs w:val="22"/>
              </w:rPr>
              <w:t>Response</w:t>
            </w:r>
            <w:r w:rsidRPr="003E5C07">
              <w:rPr>
                <w:rFonts w:cs="Arial"/>
                <w:b/>
                <w:sz w:val="22"/>
                <w:szCs w:val="22"/>
              </w:rPr>
              <w:t>”</w:t>
            </w:r>
          </w:p>
        </w:tc>
        <w:tc>
          <w:tcPr>
            <w:tcW w:w="3551" w:type="pct"/>
          </w:tcPr>
          <w:p w14:paraId="440F219F" w14:textId="31F1A616" w:rsidR="00127641" w:rsidRPr="003E5C07" w:rsidRDefault="00127641" w:rsidP="00127641">
            <w:pPr>
              <w:pStyle w:val="BodyText1"/>
              <w:spacing w:before="0" w:after="0"/>
              <w:jc w:val="both"/>
              <w:rPr>
                <w:rFonts w:cs="Arial"/>
                <w:sz w:val="22"/>
                <w:szCs w:val="22"/>
              </w:rPr>
            </w:pPr>
            <w:r w:rsidRPr="003E5C07">
              <w:rPr>
                <w:rFonts w:cs="Arial"/>
                <w:sz w:val="22"/>
                <w:szCs w:val="22"/>
              </w:rPr>
              <w:t xml:space="preserve">means </w:t>
            </w:r>
            <w:r>
              <w:rPr>
                <w:rFonts w:cs="Arial"/>
                <w:sz w:val="22"/>
                <w:szCs w:val="22"/>
              </w:rPr>
              <w:t>the information submitted in response to the Bidder Pack via the online response forms on eSourcing system</w:t>
            </w:r>
            <w:r w:rsidRPr="003E5C07" w:rsidDel="00CD3617">
              <w:rPr>
                <w:rFonts w:cs="Arial"/>
                <w:sz w:val="22"/>
                <w:szCs w:val="22"/>
              </w:rPr>
              <w:t xml:space="preserve"> </w:t>
            </w:r>
            <w:r>
              <w:rPr>
                <w:rFonts w:cs="Arial"/>
                <w:sz w:val="22"/>
                <w:szCs w:val="22"/>
              </w:rPr>
              <w:t>including the Tenderer’s</w:t>
            </w:r>
            <w:r w:rsidRPr="003E5C07">
              <w:rPr>
                <w:rFonts w:cs="Arial"/>
                <w:sz w:val="22"/>
                <w:szCs w:val="22"/>
              </w:rPr>
              <w:t xml:space="preserve"> formal </w:t>
            </w:r>
            <w:r>
              <w:rPr>
                <w:rFonts w:cs="Arial"/>
                <w:sz w:val="22"/>
                <w:szCs w:val="22"/>
              </w:rPr>
              <w:t>Tender</w:t>
            </w:r>
            <w:r w:rsidRPr="003E5C07">
              <w:rPr>
                <w:rFonts w:cs="Arial"/>
                <w:sz w:val="22"/>
                <w:szCs w:val="22"/>
              </w:rPr>
              <w:t>.</w:t>
            </w:r>
          </w:p>
        </w:tc>
      </w:tr>
      <w:tr w:rsidR="00127641" w:rsidRPr="00711B94" w14:paraId="13A678DE" w14:textId="77777777" w:rsidTr="005C5CC5">
        <w:tc>
          <w:tcPr>
            <w:tcW w:w="1449" w:type="pct"/>
            <w:vAlign w:val="center"/>
          </w:tcPr>
          <w:p w14:paraId="212F40F8" w14:textId="77777777" w:rsidR="00127641" w:rsidRDefault="00127641" w:rsidP="00127641">
            <w:pPr>
              <w:pStyle w:val="BodyText1"/>
              <w:spacing w:before="0" w:after="0"/>
              <w:rPr>
                <w:rFonts w:cs="Arial"/>
                <w:b/>
                <w:sz w:val="22"/>
                <w:szCs w:val="22"/>
              </w:rPr>
            </w:pPr>
            <w:r>
              <w:rPr>
                <w:rFonts w:cs="Arial"/>
                <w:b/>
                <w:sz w:val="22"/>
                <w:szCs w:val="22"/>
              </w:rPr>
              <w:t>“Specification of Requirements”</w:t>
            </w:r>
          </w:p>
        </w:tc>
        <w:tc>
          <w:tcPr>
            <w:tcW w:w="3551" w:type="pct"/>
          </w:tcPr>
          <w:p w14:paraId="2CDC1F38" w14:textId="625F6E6E" w:rsidR="00127641" w:rsidRDefault="00127641" w:rsidP="00127641">
            <w:pPr>
              <w:autoSpaceDE w:val="0"/>
              <w:autoSpaceDN w:val="0"/>
              <w:adjustRightInd w:val="0"/>
              <w:spacing w:before="0" w:after="0" w:line="240" w:lineRule="auto"/>
              <w:rPr>
                <w:rFonts w:cs="Arial"/>
                <w:color w:val="000000"/>
                <w:sz w:val="22"/>
              </w:rPr>
            </w:pPr>
            <w:r>
              <w:rPr>
                <w:rFonts w:cs="Arial"/>
                <w:sz w:val="22"/>
              </w:rPr>
              <w:t>the Authority’s requirements set out in Section 2 of the Bidder Pack Procurement Specific Requirements.</w:t>
            </w:r>
          </w:p>
        </w:tc>
      </w:tr>
      <w:tr w:rsidR="00127641" w:rsidRPr="00711B94" w14:paraId="0D00B32A" w14:textId="77777777" w:rsidTr="005C5CC5">
        <w:trPr>
          <w:trHeight w:val="809"/>
        </w:trPr>
        <w:tc>
          <w:tcPr>
            <w:tcW w:w="1449" w:type="pct"/>
            <w:vAlign w:val="center"/>
          </w:tcPr>
          <w:p w14:paraId="7477A819" w14:textId="77777777" w:rsidR="00127641" w:rsidRPr="00711B94" w:rsidRDefault="00127641" w:rsidP="00127641">
            <w:pPr>
              <w:pStyle w:val="BodyText1"/>
              <w:spacing w:before="0" w:after="0"/>
              <w:rPr>
                <w:rFonts w:cs="Arial"/>
                <w:b/>
                <w:sz w:val="22"/>
                <w:szCs w:val="22"/>
              </w:rPr>
            </w:pPr>
            <w:r w:rsidRPr="00711B94">
              <w:rPr>
                <w:rFonts w:cs="Arial"/>
                <w:b/>
                <w:sz w:val="22"/>
                <w:szCs w:val="22"/>
              </w:rPr>
              <w:t>“Tender”</w:t>
            </w:r>
          </w:p>
        </w:tc>
        <w:tc>
          <w:tcPr>
            <w:tcW w:w="3551" w:type="pct"/>
          </w:tcPr>
          <w:p w14:paraId="2D78C3EA" w14:textId="4C7247A0" w:rsidR="00127641" w:rsidRPr="00711B94" w:rsidRDefault="00127641" w:rsidP="00127641">
            <w:pPr>
              <w:pStyle w:val="BodyText1"/>
              <w:spacing w:before="0" w:after="0"/>
              <w:jc w:val="both"/>
              <w:rPr>
                <w:rFonts w:cs="Arial"/>
                <w:sz w:val="22"/>
                <w:szCs w:val="22"/>
              </w:rPr>
            </w:pPr>
            <w:r>
              <w:rPr>
                <w:rFonts w:cs="Arial"/>
                <w:sz w:val="22"/>
                <w:szCs w:val="22"/>
              </w:rPr>
              <w:t>the</w:t>
            </w:r>
            <w:r w:rsidRPr="00711B94">
              <w:rPr>
                <w:rFonts w:cs="Arial"/>
                <w:sz w:val="22"/>
                <w:szCs w:val="22"/>
              </w:rPr>
              <w:t xml:space="preserve"> formal</w:t>
            </w:r>
            <w:r>
              <w:rPr>
                <w:rFonts w:cs="Arial"/>
                <w:sz w:val="22"/>
                <w:szCs w:val="22"/>
              </w:rPr>
              <w:t xml:space="preserve"> offer to provide the goods or services descibed in section 1.1 of part 1 of the Bidder Pack and comprising the responses to the questions in eSourcing system and the Pricing Schedule</w:t>
            </w:r>
            <w:r w:rsidRPr="00711B94">
              <w:rPr>
                <w:rFonts w:cs="Arial"/>
                <w:sz w:val="22"/>
                <w:szCs w:val="22"/>
              </w:rPr>
              <w:t>.</w:t>
            </w:r>
          </w:p>
        </w:tc>
      </w:tr>
      <w:tr w:rsidR="00127641" w:rsidRPr="00711B94" w14:paraId="1A10252C" w14:textId="77777777" w:rsidTr="005C5CC5">
        <w:tc>
          <w:tcPr>
            <w:tcW w:w="1449" w:type="pct"/>
            <w:vAlign w:val="center"/>
          </w:tcPr>
          <w:p w14:paraId="6EE60CD9" w14:textId="77777777" w:rsidR="00127641" w:rsidRPr="00711B94" w:rsidRDefault="00127641" w:rsidP="00127641">
            <w:pPr>
              <w:pStyle w:val="BodyText1"/>
              <w:spacing w:before="0" w:after="0"/>
              <w:rPr>
                <w:rFonts w:cs="Arial"/>
                <w:b/>
                <w:sz w:val="22"/>
                <w:szCs w:val="22"/>
              </w:rPr>
            </w:pPr>
            <w:r w:rsidRPr="00711B94">
              <w:rPr>
                <w:rFonts w:cs="Arial"/>
                <w:b/>
                <w:sz w:val="22"/>
                <w:szCs w:val="22"/>
              </w:rPr>
              <w:t>“Tenderer”</w:t>
            </w:r>
          </w:p>
        </w:tc>
        <w:tc>
          <w:tcPr>
            <w:tcW w:w="3551" w:type="pct"/>
          </w:tcPr>
          <w:p w14:paraId="0A87E2B0" w14:textId="0FA0D28B" w:rsidR="00127641" w:rsidRPr="00711B94" w:rsidRDefault="00127641" w:rsidP="00127641">
            <w:pPr>
              <w:pStyle w:val="BodyText1"/>
              <w:spacing w:before="0" w:after="0"/>
              <w:jc w:val="both"/>
              <w:rPr>
                <w:rFonts w:cs="Arial"/>
                <w:sz w:val="22"/>
                <w:szCs w:val="22"/>
              </w:rPr>
            </w:pPr>
            <w:r w:rsidRPr="00711B94">
              <w:rPr>
                <w:rFonts w:cs="Arial"/>
                <w:sz w:val="22"/>
                <w:szCs w:val="22"/>
              </w:rPr>
              <w:t>anyone responding to th</w:t>
            </w:r>
            <w:r>
              <w:rPr>
                <w:rFonts w:cs="Arial"/>
                <w:sz w:val="22"/>
                <w:szCs w:val="22"/>
              </w:rPr>
              <w:t>e</w:t>
            </w:r>
            <w:r w:rsidRPr="00711B94">
              <w:rPr>
                <w:rFonts w:cs="Arial"/>
                <w:sz w:val="22"/>
                <w:szCs w:val="22"/>
              </w:rPr>
              <w:t xml:space="preserve"> </w:t>
            </w:r>
            <w:r>
              <w:rPr>
                <w:rFonts w:cs="Arial"/>
                <w:sz w:val="22"/>
                <w:szCs w:val="22"/>
              </w:rPr>
              <w:t>Bidder Pack</w:t>
            </w:r>
            <w:r w:rsidRPr="00711B94">
              <w:rPr>
                <w:rFonts w:cs="Arial"/>
                <w:sz w:val="22"/>
                <w:szCs w:val="22"/>
              </w:rPr>
              <w:t xml:space="preserve"> and, where the context requires, includes a potential tenderer.</w:t>
            </w:r>
          </w:p>
        </w:tc>
      </w:tr>
      <w:tr w:rsidR="00127641" w:rsidRPr="00711B94" w14:paraId="778C7870" w14:textId="77777777" w:rsidTr="005C5CC5">
        <w:tc>
          <w:tcPr>
            <w:tcW w:w="1449" w:type="pct"/>
            <w:vAlign w:val="center"/>
          </w:tcPr>
          <w:p w14:paraId="786EDB67" w14:textId="77777777" w:rsidR="00127641" w:rsidRPr="00711B94" w:rsidRDefault="00127641" w:rsidP="00127641">
            <w:pPr>
              <w:pStyle w:val="BodyText1"/>
              <w:spacing w:before="0" w:after="0"/>
              <w:rPr>
                <w:rFonts w:cs="Arial"/>
                <w:b/>
                <w:sz w:val="22"/>
                <w:szCs w:val="22"/>
              </w:rPr>
            </w:pPr>
            <w:r w:rsidRPr="00711B94">
              <w:rPr>
                <w:rFonts w:cs="Arial"/>
                <w:b/>
                <w:sz w:val="22"/>
                <w:szCs w:val="22"/>
              </w:rPr>
              <w:t>“Timetable”</w:t>
            </w:r>
          </w:p>
        </w:tc>
        <w:tc>
          <w:tcPr>
            <w:tcW w:w="3551" w:type="pct"/>
          </w:tcPr>
          <w:p w14:paraId="4FE3F720" w14:textId="3F3F3BC2" w:rsidR="00127641" w:rsidRPr="00711B94" w:rsidRDefault="00127641" w:rsidP="00127641">
            <w:pPr>
              <w:pStyle w:val="BodyText1"/>
              <w:spacing w:before="0" w:after="0"/>
              <w:jc w:val="both"/>
              <w:rPr>
                <w:rFonts w:cs="Arial"/>
                <w:sz w:val="22"/>
                <w:szCs w:val="22"/>
              </w:rPr>
            </w:pPr>
            <w:r w:rsidRPr="00711B94">
              <w:rPr>
                <w:rFonts w:cs="Arial"/>
                <w:sz w:val="22"/>
                <w:szCs w:val="22"/>
              </w:rPr>
              <w:t xml:space="preserve">the procurement timetable set out in </w:t>
            </w:r>
            <w:r>
              <w:rPr>
                <w:rFonts w:cs="Arial"/>
                <w:sz w:val="22"/>
                <w:szCs w:val="22"/>
              </w:rPr>
              <w:t xml:space="preserve">Section 1 of the </w:t>
            </w:r>
            <w:r>
              <w:rPr>
                <w:rFonts w:cs="Arial"/>
                <w:sz w:val="22"/>
              </w:rPr>
              <w:t>Bidder Pack Procurement Specific Requirements.</w:t>
            </w:r>
            <w:r w:rsidRPr="00711B94">
              <w:rPr>
                <w:rFonts w:cs="Arial"/>
                <w:sz w:val="22"/>
                <w:szCs w:val="22"/>
              </w:rPr>
              <w:t xml:space="preserve"> </w:t>
            </w:r>
          </w:p>
        </w:tc>
      </w:tr>
    </w:tbl>
    <w:p w14:paraId="21C5A0E2" w14:textId="75605511" w:rsidR="00EB3DA3" w:rsidRDefault="00111353" w:rsidP="00423689">
      <w:pPr>
        <w:pStyle w:val="Heading2"/>
        <w:numPr>
          <w:ilvl w:val="0"/>
          <w:numId w:val="2"/>
        </w:numPr>
        <w:ind w:left="426" w:hanging="426"/>
      </w:pPr>
      <w:bookmarkStart w:id="51" w:name="_Toc112321669"/>
      <w:r>
        <w:t>F</w:t>
      </w:r>
      <w:r w:rsidR="00EB3DA3">
        <w:t>orm of Tender</w:t>
      </w:r>
      <w:bookmarkEnd w:id="51"/>
    </w:p>
    <w:p w14:paraId="35B9B27A" w14:textId="1BDDABE9" w:rsidR="00EB3DA3" w:rsidRDefault="00EB3DA3" w:rsidP="00EB3DA3">
      <w:pPr>
        <w:rPr>
          <w:szCs w:val="24"/>
        </w:rPr>
      </w:pPr>
      <w:r w:rsidRPr="001E4404">
        <w:rPr>
          <w:szCs w:val="24"/>
        </w:rPr>
        <w:t xml:space="preserve">The Form of Tender document </w:t>
      </w:r>
      <w:r w:rsidRPr="004234E4">
        <w:t>is located on the Authority’s e</w:t>
      </w:r>
      <w:r w:rsidR="0072241D">
        <w:t>-</w:t>
      </w:r>
      <w:r w:rsidRPr="004234E4">
        <w:t>Sourcing system</w:t>
      </w:r>
      <w:r w:rsidR="004234E4" w:rsidRPr="004234E4">
        <w:t>.</w:t>
      </w:r>
    </w:p>
    <w:p w14:paraId="199A2FF1" w14:textId="2218CFEE" w:rsidR="00053E1C" w:rsidRDefault="00EB3DA3" w:rsidP="00053E1C">
      <w:pPr>
        <w:rPr>
          <w:szCs w:val="24"/>
        </w:rPr>
      </w:pPr>
      <w:r>
        <w:rPr>
          <w:szCs w:val="24"/>
        </w:rPr>
        <w:t xml:space="preserve">It is </w:t>
      </w:r>
      <w:r w:rsidRPr="001E4404">
        <w:rPr>
          <w:szCs w:val="24"/>
        </w:rPr>
        <w:t>to be printed, s</w:t>
      </w:r>
      <w:r w:rsidRPr="006532AD">
        <w:rPr>
          <w:szCs w:val="24"/>
        </w:rPr>
        <w:t xml:space="preserve">igned, </w:t>
      </w:r>
      <w:proofErr w:type="gramStart"/>
      <w:r w:rsidRPr="006532AD">
        <w:rPr>
          <w:szCs w:val="24"/>
        </w:rPr>
        <w:t>scanned</w:t>
      </w:r>
      <w:proofErr w:type="gramEnd"/>
      <w:r w:rsidRPr="006532AD">
        <w:rPr>
          <w:szCs w:val="24"/>
        </w:rPr>
        <w:t xml:space="preserve"> and uploaded into the Authority’s e</w:t>
      </w:r>
      <w:r w:rsidR="0072241D">
        <w:rPr>
          <w:szCs w:val="24"/>
        </w:rPr>
        <w:t>-</w:t>
      </w:r>
      <w:r w:rsidRPr="006532AD">
        <w:rPr>
          <w:szCs w:val="24"/>
        </w:rPr>
        <w:t xml:space="preserve">Sourcing System as instructed within the </w:t>
      </w:r>
      <w:proofErr w:type="spellStart"/>
      <w:r w:rsidRPr="006532AD">
        <w:rPr>
          <w:szCs w:val="24"/>
        </w:rPr>
        <w:t>eSourcing</w:t>
      </w:r>
      <w:proofErr w:type="spellEnd"/>
      <w:r w:rsidRPr="006532AD">
        <w:rPr>
          <w:szCs w:val="24"/>
        </w:rPr>
        <w:t xml:space="preserve"> </w:t>
      </w:r>
      <w:r w:rsidRPr="00053E1C">
        <w:rPr>
          <w:szCs w:val="24"/>
        </w:rPr>
        <w:t>system</w:t>
      </w:r>
      <w:bookmarkStart w:id="52" w:name="_Toc65158923"/>
      <w:bookmarkStart w:id="53" w:name="_Toc112321670"/>
    </w:p>
    <w:p w14:paraId="297434C4" w14:textId="4F6CBCF7" w:rsidR="00EB3DA3" w:rsidRPr="00053E1C" w:rsidRDefault="00EB3DA3" w:rsidP="00053E1C">
      <w:pPr>
        <w:rPr>
          <w:u w:val="single"/>
        </w:rPr>
      </w:pPr>
      <w:r w:rsidRPr="00053E1C">
        <w:rPr>
          <w:u w:val="single"/>
        </w:rPr>
        <w:t>Specification</w:t>
      </w:r>
      <w:bookmarkEnd w:id="52"/>
      <w:r w:rsidRPr="00053E1C">
        <w:rPr>
          <w:u w:val="single"/>
        </w:rPr>
        <w:t xml:space="preserve"> </w:t>
      </w:r>
      <w:bookmarkEnd w:id="53"/>
    </w:p>
    <w:p w14:paraId="06988577" w14:textId="2CED9F79" w:rsidR="004234E4" w:rsidRPr="00CD32A8" w:rsidRDefault="00EB3DA3" w:rsidP="004234E4">
      <w:r>
        <w:t xml:space="preserve">For information. </w:t>
      </w:r>
      <w:r w:rsidRPr="004234E4">
        <w:t>Located on the Authority’s e</w:t>
      </w:r>
      <w:r w:rsidR="0072241D">
        <w:t>-</w:t>
      </w:r>
      <w:r w:rsidRPr="004234E4">
        <w:t>Sourcing system</w:t>
      </w:r>
      <w:bookmarkStart w:id="54" w:name="_Toc65158924"/>
      <w:bookmarkStart w:id="55" w:name="_Toc112321671"/>
      <w:r w:rsidR="004234E4" w:rsidRPr="004234E4">
        <w:t xml:space="preserve"> </w:t>
      </w:r>
      <w:r w:rsidR="004234E4" w:rsidRPr="00CD32A8">
        <w:t xml:space="preserve">and </w:t>
      </w:r>
      <w:r w:rsidR="00CD32A8" w:rsidRPr="00CD32A8">
        <w:t xml:space="preserve">Section </w:t>
      </w:r>
      <w:r w:rsidR="00CD32A8" w:rsidRPr="006D1694">
        <w:t>2</w:t>
      </w:r>
      <w:r w:rsidR="004234E4" w:rsidRPr="00CD32A8">
        <w:t xml:space="preserve"> of this document </w:t>
      </w:r>
    </w:p>
    <w:p w14:paraId="5F6AECF4" w14:textId="2195B048" w:rsidR="00EB3DA3" w:rsidRPr="00CD32A8" w:rsidRDefault="00EB3DA3" w:rsidP="004234E4">
      <w:pPr>
        <w:rPr>
          <w:u w:val="single"/>
        </w:rPr>
      </w:pPr>
      <w:r w:rsidRPr="00CD32A8">
        <w:rPr>
          <w:u w:val="single"/>
        </w:rPr>
        <w:t>Conditions of Contract</w:t>
      </w:r>
      <w:bookmarkEnd w:id="54"/>
      <w:bookmarkEnd w:id="55"/>
    </w:p>
    <w:p w14:paraId="24112DE6" w14:textId="330BBFC5" w:rsidR="00EB3DA3" w:rsidRDefault="00EB3DA3" w:rsidP="00EB3DA3">
      <w:pPr>
        <w:pStyle w:val="ListParagraph"/>
        <w:ind w:left="0"/>
      </w:pPr>
      <w:r>
        <w:t xml:space="preserve">For information. </w:t>
      </w:r>
      <w:r w:rsidRPr="004234E4">
        <w:t>Located on the Authority’s e</w:t>
      </w:r>
      <w:r w:rsidR="0072241D">
        <w:t>-</w:t>
      </w:r>
      <w:r w:rsidRPr="004234E4">
        <w:t xml:space="preserve">Sourcing system. </w:t>
      </w:r>
    </w:p>
    <w:p w14:paraId="1A867B71" w14:textId="076D4ADD" w:rsidR="00A91BA7" w:rsidRDefault="00A91BA7" w:rsidP="00EB3DA3">
      <w:pPr>
        <w:pStyle w:val="ListParagraph"/>
        <w:ind w:left="0"/>
      </w:pPr>
    </w:p>
    <w:p w14:paraId="06DDBF9A" w14:textId="00FBDCBA" w:rsidR="007D6FD7" w:rsidRDefault="007D6FD7" w:rsidP="00EB3DA3">
      <w:pPr>
        <w:pStyle w:val="ListParagraph"/>
        <w:ind w:left="0"/>
      </w:pPr>
    </w:p>
    <w:p w14:paraId="594F78C0" w14:textId="58D84BE5" w:rsidR="00111353" w:rsidRDefault="00111353" w:rsidP="00EB3DA3">
      <w:pPr>
        <w:pStyle w:val="ListParagraph"/>
        <w:ind w:left="0"/>
      </w:pPr>
    </w:p>
    <w:p w14:paraId="7CE475F1" w14:textId="0EA444CB" w:rsidR="00111353" w:rsidRDefault="00111353" w:rsidP="00EB3DA3">
      <w:pPr>
        <w:pStyle w:val="ListParagraph"/>
        <w:ind w:left="0"/>
      </w:pPr>
    </w:p>
    <w:p w14:paraId="4EEFDCBD" w14:textId="35868719" w:rsidR="00111353" w:rsidRDefault="00111353" w:rsidP="00EB3DA3">
      <w:pPr>
        <w:pStyle w:val="ListParagraph"/>
        <w:ind w:left="0"/>
      </w:pPr>
    </w:p>
    <w:p w14:paraId="04F98DE5" w14:textId="17E29FC2" w:rsidR="00111353" w:rsidRDefault="00111353" w:rsidP="00EB3DA3">
      <w:pPr>
        <w:pStyle w:val="ListParagraph"/>
        <w:ind w:left="0"/>
      </w:pPr>
    </w:p>
    <w:p w14:paraId="6C1799E2" w14:textId="2A236B4C" w:rsidR="00111353" w:rsidRDefault="00111353" w:rsidP="00EB3DA3">
      <w:pPr>
        <w:pStyle w:val="ListParagraph"/>
        <w:ind w:left="0"/>
      </w:pPr>
    </w:p>
    <w:p w14:paraId="2BD7FFC1" w14:textId="04739743" w:rsidR="00111353" w:rsidRDefault="00111353" w:rsidP="00EB3DA3">
      <w:pPr>
        <w:pStyle w:val="ListParagraph"/>
        <w:ind w:left="0"/>
      </w:pPr>
    </w:p>
    <w:p w14:paraId="617EA64D" w14:textId="6BE296BE" w:rsidR="00111353" w:rsidRDefault="00111353" w:rsidP="00EB3DA3">
      <w:pPr>
        <w:pStyle w:val="ListParagraph"/>
        <w:ind w:left="0"/>
      </w:pPr>
    </w:p>
    <w:p w14:paraId="6EBDF5A6" w14:textId="55D0DA98" w:rsidR="00111353" w:rsidRDefault="00111353" w:rsidP="00EB3DA3">
      <w:pPr>
        <w:pStyle w:val="ListParagraph"/>
        <w:ind w:left="0"/>
      </w:pPr>
    </w:p>
    <w:p w14:paraId="485EEFAE" w14:textId="120DE5D9" w:rsidR="00111353" w:rsidRDefault="00111353" w:rsidP="00EB3DA3">
      <w:pPr>
        <w:pStyle w:val="ListParagraph"/>
        <w:ind w:left="0"/>
      </w:pPr>
    </w:p>
    <w:p w14:paraId="3A377DEA" w14:textId="4B176BAB" w:rsidR="00111353" w:rsidRDefault="00111353" w:rsidP="00EB3DA3">
      <w:pPr>
        <w:pStyle w:val="ListParagraph"/>
        <w:ind w:left="0"/>
      </w:pPr>
    </w:p>
    <w:p w14:paraId="5C8A5669" w14:textId="1F754EFD" w:rsidR="00111353" w:rsidRDefault="00111353" w:rsidP="00EB3DA3">
      <w:pPr>
        <w:pStyle w:val="ListParagraph"/>
        <w:ind w:left="0"/>
      </w:pPr>
    </w:p>
    <w:p w14:paraId="726415ED" w14:textId="7EA51684" w:rsidR="00111353" w:rsidRDefault="00111353" w:rsidP="00EB3DA3">
      <w:pPr>
        <w:pStyle w:val="ListParagraph"/>
        <w:ind w:left="0"/>
      </w:pPr>
    </w:p>
    <w:p w14:paraId="1E5DC7BB" w14:textId="49CED81A" w:rsidR="00111353" w:rsidRDefault="00111353" w:rsidP="00EB3DA3">
      <w:pPr>
        <w:pStyle w:val="ListParagraph"/>
        <w:ind w:left="0"/>
      </w:pPr>
    </w:p>
    <w:p w14:paraId="1F454513" w14:textId="2A4F9C31" w:rsidR="00111353" w:rsidRDefault="00111353" w:rsidP="00EB3DA3">
      <w:pPr>
        <w:pStyle w:val="ListParagraph"/>
        <w:ind w:left="0"/>
      </w:pPr>
    </w:p>
    <w:p w14:paraId="4B27D65F" w14:textId="77777777" w:rsidR="00111353" w:rsidRDefault="00111353" w:rsidP="00EB3DA3">
      <w:pPr>
        <w:pStyle w:val="ListParagraph"/>
        <w:ind w:left="0"/>
      </w:pPr>
    </w:p>
    <w:p w14:paraId="1DE5968E" w14:textId="77777777" w:rsidR="00111353" w:rsidRDefault="00111353" w:rsidP="006B6D02">
      <w:pPr>
        <w:spacing w:before="0" w:after="160" w:line="259" w:lineRule="auto"/>
        <w:jc w:val="center"/>
        <w:rPr>
          <w:rFonts w:cs="Arial"/>
          <w:b/>
          <w:sz w:val="22"/>
        </w:rPr>
      </w:pPr>
      <w:bookmarkStart w:id="56" w:name="_Toc20132140"/>
      <w:r w:rsidRPr="004234E4">
        <w:rPr>
          <w:rFonts w:cs="Arial"/>
          <w:b/>
          <w:sz w:val="22"/>
        </w:rPr>
        <w:lastRenderedPageBreak/>
        <w:t xml:space="preserve">APPENDIX </w:t>
      </w:r>
      <w:r>
        <w:rPr>
          <w:rFonts w:cs="Arial"/>
          <w:b/>
          <w:sz w:val="22"/>
        </w:rPr>
        <w:t>A</w:t>
      </w:r>
    </w:p>
    <w:p w14:paraId="0BCD75FE" w14:textId="77777777" w:rsidR="00111353" w:rsidRPr="004234E4" w:rsidRDefault="00111353" w:rsidP="00111353">
      <w:pPr>
        <w:spacing w:before="0" w:after="0" w:line="240" w:lineRule="auto"/>
        <w:jc w:val="center"/>
        <w:rPr>
          <w:rFonts w:cs="Arial"/>
          <w:b/>
          <w:sz w:val="22"/>
        </w:rPr>
      </w:pPr>
    </w:p>
    <w:p w14:paraId="643451C9" w14:textId="77777777" w:rsidR="00111353" w:rsidRPr="00D05564" w:rsidRDefault="00111353" w:rsidP="00111353">
      <w:pPr>
        <w:spacing w:before="0" w:after="0" w:line="240" w:lineRule="auto"/>
        <w:jc w:val="center"/>
        <w:rPr>
          <w:rFonts w:cs="Arial"/>
          <w:b/>
          <w:sz w:val="22"/>
        </w:rPr>
      </w:pPr>
      <w:r w:rsidRPr="00D05564">
        <w:rPr>
          <w:rFonts w:cs="Arial"/>
          <w:b/>
          <w:sz w:val="22"/>
        </w:rPr>
        <w:t>FORM OF TENDER</w:t>
      </w:r>
    </w:p>
    <w:p w14:paraId="463274EB" w14:textId="488EF815" w:rsidR="00111353" w:rsidRPr="00D05564" w:rsidRDefault="00111353" w:rsidP="00111353">
      <w:pPr>
        <w:spacing w:before="0" w:after="0" w:line="240" w:lineRule="auto"/>
        <w:jc w:val="center"/>
        <w:rPr>
          <w:rFonts w:cs="Arial"/>
          <w:b/>
          <w:sz w:val="22"/>
        </w:rPr>
      </w:pPr>
      <w:r w:rsidRPr="00D05564">
        <w:rPr>
          <w:rFonts w:cs="Arial"/>
          <w:sz w:val="22"/>
        </w:rPr>
        <w:t xml:space="preserve">Print, Sign, Scan and Upload to </w:t>
      </w:r>
      <w:proofErr w:type="spellStart"/>
      <w:r>
        <w:rPr>
          <w:rFonts w:cs="Arial"/>
          <w:sz w:val="22"/>
        </w:rPr>
        <w:t>Atamis</w:t>
      </w:r>
      <w:proofErr w:type="spellEnd"/>
    </w:p>
    <w:p w14:paraId="18BC409A" w14:textId="77777777" w:rsidR="00111353" w:rsidRPr="00D05564" w:rsidRDefault="00111353" w:rsidP="00111353">
      <w:pPr>
        <w:spacing w:before="0" w:after="0" w:line="240" w:lineRule="auto"/>
        <w:jc w:val="center"/>
        <w:rPr>
          <w:rFonts w:cs="Arial"/>
          <w:sz w:val="22"/>
        </w:rPr>
      </w:pPr>
    </w:p>
    <w:p w14:paraId="090716A3" w14:textId="77777777" w:rsidR="00111353" w:rsidRPr="006B6D02" w:rsidRDefault="00111353" w:rsidP="00111353">
      <w:pPr>
        <w:spacing w:before="0" w:after="0" w:line="240" w:lineRule="auto"/>
        <w:jc w:val="both"/>
        <w:rPr>
          <w:rFonts w:cs="Arial"/>
          <w:sz w:val="22"/>
        </w:rPr>
      </w:pPr>
      <w:r w:rsidRPr="006B6D02">
        <w:rPr>
          <w:rFonts w:cs="Arial"/>
          <w:sz w:val="22"/>
        </w:rPr>
        <w:t>To be returned by 13:00 (UK time) on 20/03/2023</w:t>
      </w:r>
    </w:p>
    <w:p w14:paraId="6FFC11A7" w14:textId="77777777" w:rsidR="00111353" w:rsidRPr="00D05564" w:rsidRDefault="00111353" w:rsidP="00111353">
      <w:pPr>
        <w:spacing w:before="0" w:after="0" w:line="240" w:lineRule="auto"/>
        <w:jc w:val="both"/>
        <w:rPr>
          <w:rFonts w:cs="Arial"/>
          <w:sz w:val="22"/>
        </w:rPr>
      </w:pPr>
    </w:p>
    <w:p w14:paraId="343E147A" w14:textId="77777777" w:rsidR="00111353" w:rsidRPr="00CD32A8" w:rsidRDefault="00111353" w:rsidP="00111353">
      <w:pPr>
        <w:spacing w:before="0" w:after="0" w:line="240" w:lineRule="auto"/>
        <w:jc w:val="both"/>
        <w:rPr>
          <w:rFonts w:cs="Arial"/>
          <w:sz w:val="22"/>
        </w:rPr>
      </w:pPr>
      <w:r w:rsidRPr="00CD32A8">
        <w:rPr>
          <w:rFonts w:cs="Arial"/>
          <w:sz w:val="22"/>
        </w:rPr>
        <w:t>Christine Innes</w:t>
      </w:r>
    </w:p>
    <w:p w14:paraId="4CA459DF" w14:textId="77777777" w:rsidR="00111353" w:rsidRPr="00D05564" w:rsidRDefault="00111353" w:rsidP="00111353">
      <w:pPr>
        <w:spacing w:before="0" w:after="0" w:line="240" w:lineRule="auto"/>
        <w:jc w:val="both"/>
        <w:rPr>
          <w:rFonts w:cs="Arial"/>
          <w:sz w:val="22"/>
        </w:rPr>
      </w:pPr>
      <w:r>
        <w:rPr>
          <w:rFonts w:cs="Arial"/>
          <w:sz w:val="22"/>
        </w:rPr>
        <w:t>Commercial Officer</w:t>
      </w:r>
    </w:p>
    <w:p w14:paraId="581899C6" w14:textId="77777777" w:rsidR="00111353" w:rsidRDefault="00111353" w:rsidP="00111353">
      <w:pPr>
        <w:spacing w:before="0" w:after="0" w:line="240" w:lineRule="auto"/>
        <w:jc w:val="both"/>
        <w:rPr>
          <w:rFonts w:cs="Arial"/>
          <w:color w:val="FF0000"/>
          <w:sz w:val="22"/>
        </w:rPr>
      </w:pPr>
    </w:p>
    <w:p w14:paraId="42D031FF" w14:textId="20677BD9" w:rsidR="00111353" w:rsidRPr="00F8146F" w:rsidRDefault="00111353" w:rsidP="00111353">
      <w:pPr>
        <w:spacing w:before="0" w:after="0" w:line="240" w:lineRule="auto"/>
        <w:jc w:val="both"/>
        <w:rPr>
          <w:rFonts w:cs="Arial"/>
          <w:sz w:val="22"/>
        </w:rPr>
      </w:pPr>
      <w:r w:rsidRPr="00F8146F">
        <w:rPr>
          <w:rFonts w:cs="Arial"/>
          <w:sz w:val="22"/>
        </w:rPr>
        <w:t xml:space="preserve">Email: </w:t>
      </w:r>
      <w:hyperlink r:id="rId20" w:history="1">
        <w:r w:rsidRPr="00B879EA">
          <w:rPr>
            <w:rStyle w:val="Hyperlink"/>
            <w:rFonts w:cs="Arial"/>
            <w:sz w:val="22"/>
          </w:rPr>
          <w:t>Christine.innes@defra</w:t>
        </w:r>
      </w:hyperlink>
      <w:r w:rsidRPr="00F8146F">
        <w:rPr>
          <w:rFonts w:cs="Arial"/>
          <w:sz w:val="22"/>
        </w:rPr>
        <w:t>.gov.uk</w:t>
      </w:r>
    </w:p>
    <w:p w14:paraId="481AE126" w14:textId="77777777" w:rsidR="00111353" w:rsidRPr="00D05564" w:rsidRDefault="00111353" w:rsidP="00111353">
      <w:pPr>
        <w:spacing w:before="0" w:after="0" w:line="240" w:lineRule="auto"/>
        <w:jc w:val="both"/>
        <w:rPr>
          <w:rFonts w:cs="Arial"/>
          <w:sz w:val="22"/>
        </w:rPr>
      </w:pPr>
    </w:p>
    <w:p w14:paraId="4A3C3CA8" w14:textId="77777777" w:rsidR="00111353" w:rsidRPr="006B6D02" w:rsidRDefault="00111353" w:rsidP="00111353">
      <w:pPr>
        <w:spacing w:before="0" w:after="0" w:line="240" w:lineRule="auto"/>
        <w:jc w:val="both"/>
        <w:rPr>
          <w:rFonts w:cs="Arial"/>
          <w:sz w:val="22"/>
        </w:rPr>
      </w:pPr>
      <w:r w:rsidRPr="006B6D02">
        <w:rPr>
          <w:rFonts w:cs="Arial"/>
          <w:sz w:val="22"/>
        </w:rPr>
        <w:t>TENDER FOR THE: Cheshire Sandstone Ridge AONB designation project</w:t>
      </w:r>
    </w:p>
    <w:p w14:paraId="03EFC84F" w14:textId="77777777" w:rsidR="00111353" w:rsidRPr="00D05564" w:rsidRDefault="00111353" w:rsidP="00111353">
      <w:pPr>
        <w:spacing w:before="0" w:after="0" w:line="240" w:lineRule="auto"/>
        <w:jc w:val="both"/>
        <w:rPr>
          <w:rFonts w:cs="Arial"/>
          <w:sz w:val="22"/>
        </w:rPr>
      </w:pPr>
      <w:r w:rsidRPr="00D05564">
        <w:rPr>
          <w:rFonts w:cs="Arial"/>
          <w:sz w:val="22"/>
        </w:rPr>
        <w:t xml:space="preserve"> </w:t>
      </w:r>
    </w:p>
    <w:p w14:paraId="6E686E61" w14:textId="77777777" w:rsidR="00111353" w:rsidRPr="00D05564" w:rsidRDefault="00111353" w:rsidP="00111353">
      <w:pPr>
        <w:spacing w:before="0" w:after="0" w:line="240" w:lineRule="auto"/>
        <w:jc w:val="both"/>
        <w:rPr>
          <w:rFonts w:cs="Arial"/>
          <w:color w:val="FF0000"/>
          <w:sz w:val="22"/>
        </w:rPr>
      </w:pPr>
    </w:p>
    <w:p w14:paraId="375F655E" w14:textId="77777777" w:rsidR="00111353" w:rsidRPr="00D05564" w:rsidRDefault="00111353" w:rsidP="00111353">
      <w:pPr>
        <w:spacing w:before="0" w:after="0" w:line="240" w:lineRule="auto"/>
        <w:rPr>
          <w:rFonts w:cs="Arial"/>
          <w:sz w:val="22"/>
        </w:rPr>
      </w:pPr>
      <w:r w:rsidRPr="00D05564">
        <w:rPr>
          <w:rFonts w:cs="Arial"/>
          <w:noProof/>
          <w:sz w:val="22"/>
          <w:lang w:eastAsia="en-GB"/>
        </w:rPr>
        <mc:AlternateContent>
          <mc:Choice Requires="wps">
            <w:drawing>
              <wp:anchor distT="0" distB="0" distL="114300" distR="114300" simplePos="0" relativeHeight="251671552" behindDoc="0" locked="0" layoutInCell="1" allowOverlap="1" wp14:anchorId="75DC1D2F" wp14:editId="18589A20">
                <wp:simplePos x="0" y="0"/>
                <wp:positionH relativeFrom="column">
                  <wp:posOffset>0</wp:posOffset>
                </wp:positionH>
                <wp:positionV relativeFrom="paragraph">
                  <wp:posOffset>1270</wp:posOffset>
                </wp:positionV>
                <wp:extent cx="5772150" cy="0"/>
                <wp:effectExtent l="5715" t="10795" r="13335" b="8255"/>
                <wp:wrapNone/>
                <wp:docPr id="2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1AF12" id="_x0000_t32" coordsize="21600,21600" o:spt="32" o:oned="t" path="m,l21600,21600e" filled="f">
                <v:path arrowok="t" fillok="f" o:connecttype="none"/>
                <o:lock v:ext="edit" shapetype="t"/>
              </v:shapetype>
              <v:shape id="AutoShape 32" o:spid="_x0000_s1026" type="#_x0000_t32" style="position:absolute;margin-left:0;margin-top:.1pt;width:454.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RuAEAAFY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6XNzeLeplm&#10;oi6+CppLYiCO3w2OIhut5Ehg+yFu0Ps0UqS6lIHDA8dMC5pLQq7q8d46VybrvJha+XW5WJYERmd1&#10;duYwpn63cSQOkHejfKXH5HkbRrj3uoANBvS3sx3Buhc7FXf+LE1WI68eNzvUpy1dJEvDKyzPi5a3&#10;4+29ZL/+Dus/AAAA//8DAFBLAwQUAAYACAAAACEAlzOE+tYAAAACAQAADwAAAGRycy9kb3ducmV2&#10;LnhtbEyPQUvDQBCF74L/YRnBi9jdBhQTMylF8ODRtuB1mx2TaHY2ZDdN7K93etLjxxve+6bcLL5X&#10;JxpjFxhhvTKgiOvgOm4QDvvX+ydQMVl2tg9MCD8UYVNdX5W2cGHmdzrtUqOkhGNhEdqUhkLrWLfk&#10;bVyFgViyzzB6mwTHRrvRzlLue50Z86i97VgWWjvQS0v1927yCBSnh7XZ5r45vJ3nu4/s/DUPe8Tb&#10;m2X7DCrRkv6O4aIv6lCJ0zFM7KLqEeSRhJCBkiw3ueDxgroq9X/16hcAAP//AwBQSwECLQAUAAYA&#10;CAAAACEAtoM4kv4AAADhAQAAEwAAAAAAAAAAAAAAAAAAAAAAW0NvbnRlbnRfVHlwZXNdLnhtbFBL&#10;AQItABQABgAIAAAAIQA4/SH/1gAAAJQBAAALAAAAAAAAAAAAAAAAAC8BAABfcmVscy8ucmVsc1BL&#10;AQItABQABgAIAAAAIQCq+QIRuAEAAFYDAAAOAAAAAAAAAAAAAAAAAC4CAABkcnMvZTJvRG9jLnht&#10;bFBLAQItABQABgAIAAAAIQCXM4T61gAAAAIBAAAPAAAAAAAAAAAAAAAAABIEAABkcnMvZG93bnJl&#10;di54bWxQSwUGAAAAAAQABADzAAAAFQUAAAAA&#10;"/>
            </w:pict>
          </mc:Fallback>
        </mc:AlternateContent>
      </w:r>
    </w:p>
    <w:p w14:paraId="61C090CD" w14:textId="77777777" w:rsidR="00111353" w:rsidRPr="00D05564" w:rsidRDefault="00111353" w:rsidP="00111353">
      <w:pPr>
        <w:pStyle w:val="ListParagraph"/>
        <w:numPr>
          <w:ilvl w:val="0"/>
          <w:numId w:val="7"/>
        </w:numPr>
        <w:tabs>
          <w:tab w:val="left" w:pos="851"/>
        </w:tabs>
        <w:spacing w:before="0" w:after="0" w:line="240" w:lineRule="auto"/>
        <w:ind w:left="851" w:hanging="851"/>
        <w:jc w:val="both"/>
        <w:rPr>
          <w:rFonts w:cs="Arial"/>
          <w:sz w:val="22"/>
        </w:rPr>
      </w:pPr>
      <w:r w:rsidRPr="00D05564">
        <w:rPr>
          <w:rFonts w:cs="Arial"/>
          <w:sz w:val="22"/>
        </w:rPr>
        <w:t xml:space="preserve">We have examined the invitation to </w:t>
      </w:r>
      <w:proofErr w:type="gramStart"/>
      <w:r w:rsidRPr="00D05564">
        <w:rPr>
          <w:rFonts w:cs="Arial"/>
          <w:sz w:val="22"/>
        </w:rPr>
        <w:t>tender</w:t>
      </w:r>
      <w:proofErr w:type="gramEnd"/>
      <w:r w:rsidRPr="00D05564">
        <w:rPr>
          <w:rFonts w:cs="Arial"/>
          <w:sz w:val="22"/>
        </w:rPr>
        <w:t xml:space="preserve"> and its appendices set out below (the </w:t>
      </w:r>
      <w:r w:rsidRPr="00D05564">
        <w:rPr>
          <w:rFonts w:cs="Arial"/>
          <w:b/>
          <w:sz w:val="22"/>
        </w:rPr>
        <w:t>ITT</w:t>
      </w:r>
      <w:r w:rsidRPr="00D05564">
        <w:rPr>
          <w:rFonts w:cs="Arial"/>
          <w:sz w:val="22"/>
        </w:rPr>
        <w:t>) and hereby offer to provide the goods and/or services specified in the ITT and in accordance with the attached documents to the Authority commencing [</w:t>
      </w:r>
      <w:r w:rsidRPr="00D05564">
        <w:rPr>
          <w:rFonts w:cs="Arial"/>
          <w:color w:val="FF0000"/>
          <w:sz w:val="22"/>
        </w:rPr>
        <w:t>insert date</w:t>
      </w:r>
      <w:r w:rsidRPr="00D05564">
        <w:rPr>
          <w:rFonts w:cs="Arial"/>
          <w:sz w:val="22"/>
        </w:rPr>
        <w:t>] for the period specified in the ITT.</w:t>
      </w:r>
    </w:p>
    <w:p w14:paraId="337FF784" w14:textId="77777777" w:rsidR="00111353" w:rsidRPr="00D05564" w:rsidRDefault="00111353" w:rsidP="00111353">
      <w:pPr>
        <w:pStyle w:val="ListParagraph"/>
        <w:spacing w:before="0" w:after="0" w:line="240" w:lineRule="auto"/>
        <w:jc w:val="both"/>
        <w:rPr>
          <w:rFonts w:cs="Arial"/>
          <w:sz w:val="22"/>
        </w:rPr>
      </w:pPr>
    </w:p>
    <w:p w14:paraId="4F476422" w14:textId="77777777" w:rsidR="00111353" w:rsidRPr="00D05564" w:rsidRDefault="00111353" w:rsidP="00111353">
      <w:pPr>
        <w:pStyle w:val="ListParagraph"/>
        <w:numPr>
          <w:ilvl w:val="0"/>
          <w:numId w:val="6"/>
        </w:numPr>
        <w:spacing w:before="0" w:after="0" w:line="240" w:lineRule="auto"/>
        <w:ind w:left="1418" w:hanging="567"/>
        <w:jc w:val="both"/>
        <w:rPr>
          <w:rFonts w:cs="Arial"/>
          <w:sz w:val="22"/>
        </w:rPr>
      </w:pPr>
      <w:proofErr w:type="gramStart"/>
      <w:r w:rsidRPr="00D05564">
        <w:rPr>
          <w:rFonts w:cs="Arial"/>
          <w:sz w:val="22"/>
        </w:rPr>
        <w:t>Response Particulars</w:t>
      </w:r>
      <w:proofErr w:type="gramEnd"/>
      <w:r w:rsidRPr="00D05564">
        <w:rPr>
          <w:rFonts w:cs="Arial"/>
          <w:sz w:val="22"/>
        </w:rPr>
        <w:t xml:space="preserve"> (Section 1)</w:t>
      </w:r>
    </w:p>
    <w:p w14:paraId="00D95CC0" w14:textId="77777777" w:rsidR="00111353" w:rsidRPr="00D05564" w:rsidRDefault="00111353" w:rsidP="00111353">
      <w:pPr>
        <w:pStyle w:val="ListParagraph"/>
        <w:numPr>
          <w:ilvl w:val="0"/>
          <w:numId w:val="6"/>
        </w:numPr>
        <w:spacing w:before="0" w:after="0" w:line="240" w:lineRule="auto"/>
        <w:ind w:left="1418" w:hanging="567"/>
        <w:jc w:val="both"/>
        <w:rPr>
          <w:rFonts w:cs="Arial"/>
          <w:sz w:val="22"/>
        </w:rPr>
      </w:pPr>
      <w:r w:rsidRPr="00D05564">
        <w:rPr>
          <w:rFonts w:cs="Arial"/>
          <w:sz w:val="22"/>
        </w:rPr>
        <w:t xml:space="preserve">Specification of Requirements (Section </w:t>
      </w:r>
      <w:r>
        <w:rPr>
          <w:rFonts w:cs="Arial"/>
          <w:sz w:val="22"/>
        </w:rPr>
        <w:t>2</w:t>
      </w:r>
      <w:r w:rsidRPr="00D05564">
        <w:rPr>
          <w:rFonts w:cs="Arial"/>
          <w:sz w:val="22"/>
        </w:rPr>
        <w:t>)</w:t>
      </w:r>
    </w:p>
    <w:p w14:paraId="2DC7D08C" w14:textId="77777777" w:rsidR="00111353" w:rsidRPr="00D05564" w:rsidRDefault="00111353" w:rsidP="00111353">
      <w:pPr>
        <w:pStyle w:val="ListParagraph"/>
        <w:numPr>
          <w:ilvl w:val="0"/>
          <w:numId w:val="6"/>
        </w:numPr>
        <w:spacing w:before="0" w:after="0" w:line="240" w:lineRule="auto"/>
        <w:ind w:left="1418" w:hanging="567"/>
        <w:jc w:val="both"/>
        <w:rPr>
          <w:rFonts w:cs="Arial"/>
          <w:sz w:val="22"/>
        </w:rPr>
      </w:pPr>
      <w:r w:rsidRPr="00D05564">
        <w:rPr>
          <w:rFonts w:cs="Arial"/>
          <w:sz w:val="22"/>
        </w:rPr>
        <w:t>Form of Tender (Appendix A)</w:t>
      </w:r>
    </w:p>
    <w:p w14:paraId="6598576F" w14:textId="77777777" w:rsidR="00111353" w:rsidRPr="00D05564" w:rsidRDefault="00111353" w:rsidP="00111353">
      <w:pPr>
        <w:pStyle w:val="ListParagraph"/>
        <w:numPr>
          <w:ilvl w:val="0"/>
          <w:numId w:val="6"/>
        </w:numPr>
        <w:spacing w:before="0" w:after="0" w:line="240" w:lineRule="auto"/>
        <w:ind w:left="1418" w:hanging="567"/>
        <w:jc w:val="both"/>
        <w:rPr>
          <w:rFonts w:cs="Arial"/>
          <w:sz w:val="22"/>
        </w:rPr>
      </w:pPr>
      <w:r w:rsidRPr="00D05564">
        <w:rPr>
          <w:rFonts w:cs="Arial"/>
          <w:sz w:val="22"/>
        </w:rPr>
        <w:t>Authority’s Conditions of Contract (Appendix B)</w:t>
      </w:r>
    </w:p>
    <w:p w14:paraId="205F3B18" w14:textId="77777777" w:rsidR="00111353" w:rsidRPr="00D05564" w:rsidRDefault="00111353" w:rsidP="00111353">
      <w:pPr>
        <w:pStyle w:val="ListParagraph"/>
        <w:spacing w:before="0" w:after="0" w:line="240" w:lineRule="auto"/>
        <w:ind w:left="1418"/>
        <w:jc w:val="both"/>
        <w:rPr>
          <w:rFonts w:cs="Arial"/>
          <w:sz w:val="22"/>
        </w:rPr>
      </w:pPr>
    </w:p>
    <w:p w14:paraId="006AC9F6" w14:textId="77777777" w:rsidR="00111353" w:rsidRPr="00D05564" w:rsidRDefault="00111353" w:rsidP="00111353">
      <w:pPr>
        <w:pStyle w:val="ListParagraph"/>
        <w:numPr>
          <w:ilvl w:val="0"/>
          <w:numId w:val="7"/>
        </w:numPr>
        <w:tabs>
          <w:tab w:val="left" w:pos="851"/>
        </w:tabs>
        <w:spacing w:before="0" w:after="0" w:line="240" w:lineRule="auto"/>
        <w:ind w:left="851" w:hanging="851"/>
        <w:jc w:val="both"/>
        <w:rPr>
          <w:rFonts w:cs="Arial"/>
          <w:sz w:val="22"/>
        </w:rPr>
      </w:pPr>
      <w:r w:rsidRPr="00D05564">
        <w:rPr>
          <w:rFonts w:cs="Arial"/>
          <w:sz w:val="22"/>
        </w:rPr>
        <w:t>If this Tender is accepted, we will execute the Contract and any other documents required by the Authority within 10 days of being asked to do so.</w:t>
      </w:r>
    </w:p>
    <w:p w14:paraId="1BD2855C" w14:textId="77777777" w:rsidR="00111353" w:rsidRPr="00D05564" w:rsidRDefault="00111353" w:rsidP="00111353">
      <w:pPr>
        <w:pStyle w:val="ListParagraph"/>
        <w:tabs>
          <w:tab w:val="left" w:pos="851"/>
        </w:tabs>
        <w:spacing w:before="0" w:after="0" w:line="240" w:lineRule="auto"/>
        <w:ind w:left="851" w:hanging="851"/>
        <w:jc w:val="both"/>
        <w:rPr>
          <w:rFonts w:cs="Arial"/>
          <w:sz w:val="22"/>
        </w:rPr>
      </w:pPr>
    </w:p>
    <w:p w14:paraId="7652ED97" w14:textId="77777777" w:rsidR="00111353" w:rsidRPr="00D05564" w:rsidRDefault="00111353" w:rsidP="00111353">
      <w:pPr>
        <w:pStyle w:val="ListParagraph"/>
        <w:numPr>
          <w:ilvl w:val="0"/>
          <w:numId w:val="7"/>
        </w:numPr>
        <w:tabs>
          <w:tab w:val="left" w:pos="851"/>
        </w:tabs>
        <w:spacing w:before="0" w:after="0" w:line="240" w:lineRule="auto"/>
        <w:ind w:left="851" w:hanging="851"/>
        <w:jc w:val="both"/>
        <w:rPr>
          <w:rFonts w:cs="Arial"/>
          <w:sz w:val="22"/>
        </w:rPr>
      </w:pPr>
      <w:r w:rsidRPr="00D05564">
        <w:rPr>
          <w:rFonts w:cs="Arial"/>
          <w:sz w:val="22"/>
        </w:rPr>
        <w:t>We agree that:</w:t>
      </w:r>
    </w:p>
    <w:p w14:paraId="3D06F505" w14:textId="77777777" w:rsidR="00111353" w:rsidRDefault="00111353" w:rsidP="00111353">
      <w:pPr>
        <w:pStyle w:val="ListParagraph"/>
        <w:rPr>
          <w:rFonts w:cs="Arial"/>
          <w:sz w:val="22"/>
        </w:rPr>
      </w:pPr>
    </w:p>
    <w:p w14:paraId="6671B705" w14:textId="77777777" w:rsidR="00111353" w:rsidRPr="00D05564" w:rsidRDefault="00111353" w:rsidP="00111353">
      <w:pPr>
        <w:pStyle w:val="ListParagraph"/>
        <w:tabs>
          <w:tab w:val="left" w:pos="851"/>
        </w:tabs>
        <w:spacing w:before="0" w:after="0" w:line="240" w:lineRule="auto"/>
        <w:ind w:left="851" w:hanging="851"/>
        <w:rPr>
          <w:rFonts w:cs="Arial"/>
          <w:sz w:val="22"/>
        </w:rPr>
      </w:pPr>
    </w:p>
    <w:p w14:paraId="33873879"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t xml:space="preserve">before executing the Contract substantially in the form set out in the ITT, the formal acceptance of this tender in writing by this Authority or such parts as may be specified, together with the documents attached shall comprise a binding contract between the Authority and </w:t>
      </w:r>
      <w:proofErr w:type="gramStart"/>
      <w:r w:rsidRPr="00D05564">
        <w:rPr>
          <w:rFonts w:cs="Arial"/>
          <w:sz w:val="22"/>
        </w:rPr>
        <w:t>us;</w:t>
      </w:r>
      <w:proofErr w:type="gramEnd"/>
    </w:p>
    <w:p w14:paraId="658E44E2" w14:textId="77777777" w:rsidR="00111353" w:rsidRPr="00D05564" w:rsidRDefault="00111353" w:rsidP="00111353">
      <w:pPr>
        <w:pStyle w:val="ListParagraph"/>
        <w:spacing w:before="0" w:after="0" w:line="240" w:lineRule="auto"/>
        <w:ind w:left="1418"/>
        <w:jc w:val="both"/>
        <w:rPr>
          <w:rFonts w:cs="Arial"/>
          <w:sz w:val="22"/>
        </w:rPr>
      </w:pPr>
    </w:p>
    <w:p w14:paraId="1DF58485"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t xml:space="preserve">pursuant to EU Directive 1999/93/EC (Community Framework for Electronic Signatures) and the Electronic Communications Act 2009, the Contract may be executed electronically using the Authority’s electronic tendering and contract management </w:t>
      </w:r>
      <w:proofErr w:type="gramStart"/>
      <w:r w:rsidRPr="00D05564">
        <w:rPr>
          <w:rFonts w:cs="Arial"/>
          <w:sz w:val="22"/>
        </w:rPr>
        <w:t>system;</w:t>
      </w:r>
      <w:proofErr w:type="gramEnd"/>
    </w:p>
    <w:p w14:paraId="4EF29BB4" w14:textId="77777777" w:rsidR="00111353" w:rsidRDefault="00111353" w:rsidP="00111353">
      <w:pPr>
        <w:pStyle w:val="ListParagraph"/>
        <w:rPr>
          <w:rFonts w:cs="Arial"/>
          <w:sz w:val="22"/>
        </w:rPr>
      </w:pPr>
    </w:p>
    <w:p w14:paraId="6EE9A3CD" w14:textId="77777777" w:rsidR="00111353" w:rsidRPr="00D05564" w:rsidRDefault="00111353" w:rsidP="00111353">
      <w:pPr>
        <w:pStyle w:val="ListParagraph"/>
        <w:spacing w:before="0" w:after="0" w:line="240" w:lineRule="auto"/>
        <w:ind w:left="1418" w:hanging="567"/>
        <w:rPr>
          <w:rFonts w:cs="Arial"/>
          <w:sz w:val="22"/>
        </w:rPr>
      </w:pPr>
    </w:p>
    <w:p w14:paraId="143DE63D"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t xml:space="preserve">we are legally bound to comply with the confidentiality provisions set out in the </w:t>
      </w:r>
      <w:proofErr w:type="gramStart"/>
      <w:r w:rsidRPr="00D05564">
        <w:rPr>
          <w:rFonts w:cs="Arial"/>
          <w:sz w:val="22"/>
        </w:rPr>
        <w:t>ITT;</w:t>
      </w:r>
      <w:proofErr w:type="gramEnd"/>
    </w:p>
    <w:p w14:paraId="4C4C2EE4" w14:textId="77777777" w:rsidR="00111353" w:rsidRDefault="00111353" w:rsidP="00111353">
      <w:pPr>
        <w:pStyle w:val="ListParagraph"/>
        <w:rPr>
          <w:rFonts w:cs="Arial"/>
          <w:sz w:val="22"/>
        </w:rPr>
      </w:pPr>
    </w:p>
    <w:p w14:paraId="25B661E4" w14:textId="77777777" w:rsidR="00111353" w:rsidRPr="00D05564" w:rsidRDefault="00111353" w:rsidP="00111353">
      <w:pPr>
        <w:pStyle w:val="ListParagraph"/>
        <w:spacing w:before="0" w:after="0" w:line="240" w:lineRule="auto"/>
        <w:ind w:left="1418" w:hanging="567"/>
        <w:rPr>
          <w:rFonts w:cs="Arial"/>
          <w:sz w:val="22"/>
        </w:rPr>
      </w:pPr>
    </w:p>
    <w:p w14:paraId="60D6365A"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t xml:space="preserve">any other terms or conditions or any general reservation which may be provided in any correspondence sent by the Authority in connection with this procurement shall not form part of this tender without the prior written consent of the </w:t>
      </w:r>
      <w:proofErr w:type="gramStart"/>
      <w:r w:rsidRPr="00D05564">
        <w:rPr>
          <w:rFonts w:cs="Arial"/>
          <w:sz w:val="22"/>
        </w:rPr>
        <w:t>Authority;</w:t>
      </w:r>
      <w:proofErr w:type="gramEnd"/>
    </w:p>
    <w:p w14:paraId="21AFCD40" w14:textId="77777777" w:rsidR="00111353" w:rsidRDefault="00111353" w:rsidP="00111353">
      <w:pPr>
        <w:pStyle w:val="ListParagraph"/>
        <w:rPr>
          <w:rFonts w:cs="Arial"/>
          <w:sz w:val="22"/>
        </w:rPr>
      </w:pPr>
    </w:p>
    <w:p w14:paraId="14F00253" w14:textId="77777777" w:rsidR="00111353" w:rsidRPr="00D05564" w:rsidRDefault="00111353" w:rsidP="00111353">
      <w:pPr>
        <w:pStyle w:val="ListParagraph"/>
        <w:spacing w:before="0" w:after="0" w:line="240" w:lineRule="auto"/>
        <w:ind w:left="1418" w:hanging="567"/>
        <w:jc w:val="both"/>
        <w:rPr>
          <w:rFonts w:cs="Arial"/>
          <w:sz w:val="22"/>
        </w:rPr>
      </w:pPr>
      <w:r w:rsidRPr="00D05564">
        <w:rPr>
          <w:rFonts w:cs="Arial"/>
          <w:sz w:val="22"/>
        </w:rPr>
        <w:t xml:space="preserve">  </w:t>
      </w:r>
    </w:p>
    <w:p w14:paraId="5695E5A5"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lastRenderedPageBreak/>
        <w:t xml:space="preserve">the Tender shall remain valid for 120 days from the closing date for Responses specified in the </w:t>
      </w:r>
      <w:proofErr w:type="gramStart"/>
      <w:r w:rsidRPr="00D05564">
        <w:rPr>
          <w:rFonts w:cs="Arial"/>
          <w:sz w:val="22"/>
        </w:rPr>
        <w:t>ITT;</w:t>
      </w:r>
      <w:proofErr w:type="gramEnd"/>
      <w:r w:rsidRPr="00D05564">
        <w:rPr>
          <w:rFonts w:cs="Arial"/>
          <w:sz w:val="22"/>
        </w:rPr>
        <w:t xml:space="preserve"> and</w:t>
      </w:r>
    </w:p>
    <w:p w14:paraId="7061E3B8" w14:textId="77777777" w:rsidR="00111353" w:rsidRDefault="00111353" w:rsidP="00111353">
      <w:pPr>
        <w:pStyle w:val="ListParagraph"/>
        <w:rPr>
          <w:rFonts w:cs="Arial"/>
          <w:sz w:val="22"/>
        </w:rPr>
      </w:pPr>
    </w:p>
    <w:p w14:paraId="4F97CD52" w14:textId="77777777" w:rsidR="00111353" w:rsidRPr="00D05564" w:rsidRDefault="00111353" w:rsidP="00111353">
      <w:pPr>
        <w:pStyle w:val="ListParagraph"/>
        <w:rPr>
          <w:rFonts w:cs="Arial"/>
          <w:sz w:val="22"/>
        </w:rPr>
      </w:pPr>
    </w:p>
    <w:p w14:paraId="0DACAF97" w14:textId="77777777" w:rsidR="00111353" w:rsidRPr="00D05564" w:rsidRDefault="00111353" w:rsidP="00111353">
      <w:pPr>
        <w:pStyle w:val="ListParagraph"/>
        <w:numPr>
          <w:ilvl w:val="0"/>
          <w:numId w:val="9"/>
        </w:numPr>
        <w:spacing w:before="0" w:after="0" w:line="240" w:lineRule="auto"/>
        <w:ind w:left="1418" w:hanging="567"/>
        <w:jc w:val="both"/>
        <w:rPr>
          <w:rFonts w:cs="Arial"/>
          <w:sz w:val="22"/>
        </w:rPr>
      </w:pPr>
      <w:r w:rsidRPr="00D05564">
        <w:rPr>
          <w:rFonts w:cs="Arial"/>
          <w:sz w:val="22"/>
        </w:rPr>
        <w:t>the Authority may disclose our information and documents (submitted to the Authority during the procurement) more widely within Government for the purpose of ensuring effective cross-Government procurement processes, including value for money and related purposes.</w:t>
      </w:r>
    </w:p>
    <w:p w14:paraId="7669F104" w14:textId="77777777" w:rsidR="00111353" w:rsidRDefault="00111353" w:rsidP="00111353">
      <w:pPr>
        <w:pStyle w:val="ListParagraph"/>
        <w:rPr>
          <w:rFonts w:cs="Arial"/>
          <w:sz w:val="22"/>
        </w:rPr>
      </w:pPr>
    </w:p>
    <w:p w14:paraId="34D8DD71" w14:textId="77777777" w:rsidR="00111353" w:rsidRPr="00D05564" w:rsidRDefault="00111353" w:rsidP="00111353">
      <w:pPr>
        <w:pStyle w:val="ListParagraph"/>
        <w:spacing w:before="0" w:after="0" w:line="240" w:lineRule="auto"/>
        <w:ind w:left="851" w:hanging="851"/>
        <w:rPr>
          <w:rFonts w:cs="Arial"/>
          <w:sz w:val="22"/>
        </w:rPr>
      </w:pPr>
    </w:p>
    <w:p w14:paraId="7EB40A9E" w14:textId="77777777" w:rsidR="00111353" w:rsidRPr="00D05564" w:rsidRDefault="00111353" w:rsidP="00111353">
      <w:pPr>
        <w:pStyle w:val="ListParagraph"/>
        <w:numPr>
          <w:ilvl w:val="0"/>
          <w:numId w:val="7"/>
        </w:numPr>
        <w:spacing w:before="0" w:after="0" w:line="240" w:lineRule="auto"/>
        <w:ind w:left="851" w:hanging="851"/>
        <w:jc w:val="both"/>
        <w:rPr>
          <w:rFonts w:cs="Arial"/>
          <w:sz w:val="22"/>
        </w:rPr>
      </w:pPr>
      <w:r w:rsidRPr="00D05564">
        <w:rPr>
          <w:rFonts w:cs="Arial"/>
          <w:sz w:val="22"/>
        </w:rPr>
        <w:t>We confirm that:</w:t>
      </w:r>
    </w:p>
    <w:p w14:paraId="5C08560B" w14:textId="77777777" w:rsidR="00111353" w:rsidRPr="00D05564" w:rsidRDefault="00111353" w:rsidP="00111353">
      <w:pPr>
        <w:pStyle w:val="ListParagraph"/>
        <w:spacing w:before="0" w:after="0" w:line="240" w:lineRule="auto"/>
        <w:ind w:left="851"/>
        <w:jc w:val="both"/>
        <w:rPr>
          <w:rFonts w:cs="Arial"/>
          <w:sz w:val="22"/>
        </w:rPr>
      </w:pPr>
    </w:p>
    <w:p w14:paraId="46D9CD92" w14:textId="77777777" w:rsidR="00111353" w:rsidRPr="00D05564" w:rsidRDefault="00111353" w:rsidP="00111353">
      <w:pPr>
        <w:pStyle w:val="ListParagraph"/>
        <w:numPr>
          <w:ilvl w:val="1"/>
          <w:numId w:val="7"/>
        </w:numPr>
        <w:spacing w:before="0" w:after="0" w:line="240" w:lineRule="auto"/>
        <w:jc w:val="both"/>
        <w:rPr>
          <w:rFonts w:cs="Arial"/>
          <w:sz w:val="22"/>
        </w:rPr>
      </w:pPr>
      <w:r w:rsidRPr="00D05564">
        <w:rPr>
          <w:rFonts w:cs="Arial"/>
          <w:sz w:val="22"/>
        </w:rPr>
        <w:t>there are no circumstances affecting our organisation which could give rise to an actual or potential conflict of interest that would affect the integrity of the Authority’s decision making in relation to the award of the Contract; or</w:t>
      </w:r>
    </w:p>
    <w:p w14:paraId="2CB03142" w14:textId="77777777" w:rsidR="00111353" w:rsidRPr="00D05564" w:rsidRDefault="00111353" w:rsidP="00111353">
      <w:pPr>
        <w:pStyle w:val="ListParagraph"/>
        <w:spacing w:before="0" w:after="0" w:line="240" w:lineRule="auto"/>
        <w:ind w:left="1440"/>
        <w:jc w:val="both"/>
        <w:rPr>
          <w:rFonts w:cs="Arial"/>
          <w:sz w:val="22"/>
        </w:rPr>
      </w:pPr>
    </w:p>
    <w:p w14:paraId="7E5E74EF" w14:textId="77777777" w:rsidR="00111353" w:rsidRPr="00D05564" w:rsidRDefault="00111353" w:rsidP="00111353">
      <w:pPr>
        <w:pStyle w:val="ListParagraph"/>
        <w:numPr>
          <w:ilvl w:val="1"/>
          <w:numId w:val="7"/>
        </w:numPr>
        <w:spacing w:before="0" w:after="0" w:line="240" w:lineRule="auto"/>
        <w:jc w:val="both"/>
        <w:rPr>
          <w:rFonts w:cs="Arial"/>
          <w:sz w:val="22"/>
        </w:rPr>
      </w:pPr>
      <w:r w:rsidRPr="00D05564">
        <w:rPr>
          <w:rFonts w:cs="Arial"/>
          <w:sz w:val="22"/>
        </w:rPr>
        <w:t xml:space="preserve">if there </w:t>
      </w:r>
      <w:proofErr w:type="gramStart"/>
      <w:r w:rsidRPr="00D05564">
        <w:rPr>
          <w:rFonts w:cs="Arial"/>
          <w:sz w:val="22"/>
        </w:rPr>
        <w:t>are, or</w:t>
      </w:r>
      <w:proofErr w:type="gramEnd"/>
      <w:r w:rsidRPr="00D05564">
        <w:rPr>
          <w:rFonts w:cs="Arial"/>
          <w:sz w:val="22"/>
        </w:rPr>
        <w:t xml:space="preserve"> may be such circumstances giving rise to an actual or potential conflict of interest we have disclosed this in full to the Authority.</w:t>
      </w:r>
    </w:p>
    <w:p w14:paraId="59502B4D" w14:textId="77777777" w:rsidR="00111353" w:rsidRDefault="00111353" w:rsidP="00111353">
      <w:pPr>
        <w:pStyle w:val="ListParagraph"/>
        <w:rPr>
          <w:rFonts w:cs="Arial"/>
          <w:sz w:val="22"/>
        </w:rPr>
      </w:pPr>
    </w:p>
    <w:p w14:paraId="08B8EB5D" w14:textId="77777777" w:rsidR="00111353" w:rsidRPr="00D05564" w:rsidRDefault="00111353" w:rsidP="00111353">
      <w:pPr>
        <w:pStyle w:val="ListParagraph"/>
        <w:spacing w:before="0" w:after="0" w:line="240" w:lineRule="auto"/>
        <w:ind w:left="0"/>
        <w:jc w:val="both"/>
        <w:rPr>
          <w:rFonts w:cs="Arial"/>
          <w:sz w:val="22"/>
        </w:rPr>
      </w:pPr>
    </w:p>
    <w:p w14:paraId="392A100C" w14:textId="77777777" w:rsidR="00111353" w:rsidRPr="00D05564" w:rsidRDefault="00111353" w:rsidP="00111353">
      <w:pPr>
        <w:pStyle w:val="ListParagraph"/>
        <w:numPr>
          <w:ilvl w:val="0"/>
          <w:numId w:val="7"/>
        </w:numPr>
        <w:spacing w:before="0" w:after="0" w:line="240" w:lineRule="auto"/>
        <w:ind w:left="851" w:hanging="851"/>
        <w:jc w:val="both"/>
        <w:rPr>
          <w:rFonts w:cs="Arial"/>
          <w:sz w:val="22"/>
        </w:rPr>
      </w:pPr>
      <w:r w:rsidRPr="00D05564">
        <w:rPr>
          <w:rFonts w:cs="Arial"/>
          <w:sz w:val="22"/>
        </w:rPr>
        <w:t>We undertake and it shall be a condition of the Contract that:</w:t>
      </w:r>
    </w:p>
    <w:p w14:paraId="1DB67E38" w14:textId="77777777" w:rsidR="00111353" w:rsidRPr="00D05564" w:rsidRDefault="00111353" w:rsidP="00111353">
      <w:pPr>
        <w:pStyle w:val="ListParagraph"/>
        <w:spacing w:before="0" w:after="0" w:line="240" w:lineRule="auto"/>
        <w:ind w:left="709"/>
        <w:jc w:val="both"/>
        <w:rPr>
          <w:rFonts w:cs="Arial"/>
          <w:color w:val="FF0000"/>
          <w:sz w:val="22"/>
        </w:rPr>
      </w:pPr>
    </w:p>
    <w:p w14:paraId="7D14E65C" w14:textId="77777777" w:rsidR="00111353" w:rsidRPr="00D05564" w:rsidRDefault="00111353" w:rsidP="00111353">
      <w:pPr>
        <w:pStyle w:val="ListParagraph"/>
        <w:numPr>
          <w:ilvl w:val="0"/>
          <w:numId w:val="8"/>
        </w:numPr>
        <w:tabs>
          <w:tab w:val="left" w:pos="1418"/>
        </w:tabs>
        <w:spacing w:before="0" w:after="0" w:line="240" w:lineRule="auto"/>
        <w:ind w:left="1418" w:hanging="567"/>
        <w:jc w:val="both"/>
        <w:rPr>
          <w:rFonts w:cs="Arial"/>
          <w:sz w:val="22"/>
        </w:rPr>
      </w:pPr>
      <w:r w:rsidRPr="00D05564">
        <w:rPr>
          <w:rFonts w:cs="Arial"/>
          <w:sz w:val="22"/>
        </w:rPr>
        <w:t xml:space="preserve">the amount of our tender has not been calculated by agreement or arrangement with any person other than the Authority and that the amount of our tender has not been communicated to any person until after the closing date for the submission of tenders and in any event not without the consent of the </w:t>
      </w:r>
      <w:proofErr w:type="gramStart"/>
      <w:r w:rsidRPr="00D05564">
        <w:rPr>
          <w:rFonts w:cs="Arial"/>
          <w:sz w:val="22"/>
        </w:rPr>
        <w:t>Authority;</w:t>
      </w:r>
      <w:proofErr w:type="gramEnd"/>
    </w:p>
    <w:p w14:paraId="25D64438" w14:textId="77777777" w:rsidR="00111353" w:rsidRPr="00D05564" w:rsidRDefault="00111353" w:rsidP="00111353">
      <w:pPr>
        <w:pStyle w:val="ListParagraph"/>
        <w:tabs>
          <w:tab w:val="left" w:pos="1418"/>
        </w:tabs>
        <w:spacing w:before="0" w:after="0" w:line="240" w:lineRule="auto"/>
        <w:ind w:left="1418" w:hanging="567"/>
        <w:jc w:val="both"/>
        <w:rPr>
          <w:rFonts w:cs="Arial"/>
          <w:sz w:val="22"/>
        </w:rPr>
      </w:pPr>
    </w:p>
    <w:p w14:paraId="2803E84B" w14:textId="77777777" w:rsidR="00111353" w:rsidRPr="00D05564" w:rsidRDefault="00111353" w:rsidP="00111353">
      <w:pPr>
        <w:pStyle w:val="ListParagraph"/>
        <w:numPr>
          <w:ilvl w:val="0"/>
          <w:numId w:val="8"/>
        </w:numPr>
        <w:tabs>
          <w:tab w:val="left" w:pos="1418"/>
        </w:tabs>
        <w:spacing w:before="0" w:after="0" w:line="240" w:lineRule="auto"/>
        <w:ind w:left="1418" w:hanging="567"/>
        <w:jc w:val="both"/>
        <w:rPr>
          <w:rFonts w:cs="Arial"/>
          <w:sz w:val="22"/>
        </w:rPr>
      </w:pPr>
      <w:r w:rsidRPr="00D05564">
        <w:rPr>
          <w:rFonts w:cs="Arial"/>
          <w:sz w:val="22"/>
        </w:rPr>
        <w: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 and</w:t>
      </w:r>
    </w:p>
    <w:p w14:paraId="739A04C2" w14:textId="77777777" w:rsidR="00111353" w:rsidRDefault="00111353" w:rsidP="00111353">
      <w:pPr>
        <w:pStyle w:val="ListParagraph"/>
        <w:rPr>
          <w:rFonts w:cs="Arial"/>
          <w:sz w:val="22"/>
        </w:rPr>
      </w:pPr>
    </w:p>
    <w:p w14:paraId="38F357D1" w14:textId="77777777" w:rsidR="00111353" w:rsidRPr="00D05564" w:rsidRDefault="00111353" w:rsidP="00111353">
      <w:pPr>
        <w:pStyle w:val="ListParagraph"/>
        <w:tabs>
          <w:tab w:val="left" w:pos="1418"/>
        </w:tabs>
        <w:spacing w:before="0" w:after="0" w:line="240" w:lineRule="auto"/>
        <w:ind w:left="1418" w:hanging="567"/>
        <w:rPr>
          <w:rFonts w:cs="Arial"/>
          <w:sz w:val="22"/>
        </w:rPr>
      </w:pPr>
    </w:p>
    <w:p w14:paraId="6A7CCD35" w14:textId="77777777" w:rsidR="00111353" w:rsidRPr="00D05564" w:rsidRDefault="00111353" w:rsidP="00111353">
      <w:pPr>
        <w:pStyle w:val="ListParagraph"/>
        <w:numPr>
          <w:ilvl w:val="0"/>
          <w:numId w:val="8"/>
        </w:numPr>
        <w:tabs>
          <w:tab w:val="left" w:pos="1418"/>
        </w:tabs>
        <w:spacing w:before="0" w:after="0" w:line="240" w:lineRule="auto"/>
        <w:ind w:left="1418" w:hanging="567"/>
        <w:jc w:val="both"/>
        <w:rPr>
          <w:rFonts w:cs="Arial"/>
          <w:sz w:val="22"/>
        </w:rPr>
      </w:pPr>
      <w:r w:rsidRPr="00D05564">
        <w:rPr>
          <w:rFonts w:cs="Arial"/>
          <w:color w:val="000000"/>
          <w:sz w:val="22"/>
        </w:rPr>
        <w:t xml:space="preserve">we have not </w:t>
      </w:r>
      <w:proofErr w:type="gramStart"/>
      <w:r w:rsidRPr="00D05564">
        <w:rPr>
          <w:rFonts w:cs="Arial"/>
          <w:color w:val="000000"/>
          <w:sz w:val="22"/>
        </w:rPr>
        <w:t>made arrangements</w:t>
      </w:r>
      <w:proofErr w:type="gramEnd"/>
      <w:r w:rsidRPr="00D05564">
        <w:rPr>
          <w:rFonts w:cs="Arial"/>
          <w:color w:val="000000"/>
          <w:sz w:val="22"/>
        </w:rPr>
        <w:t xml:space="preserve"> with any other party about whether or not they may submit a tender except for the purposes of forming a joint venture.</w:t>
      </w:r>
    </w:p>
    <w:p w14:paraId="76B573DE" w14:textId="77777777" w:rsidR="00111353" w:rsidRDefault="00111353" w:rsidP="00111353">
      <w:pPr>
        <w:pStyle w:val="ListParagraph"/>
        <w:rPr>
          <w:rFonts w:cs="Arial"/>
          <w:sz w:val="22"/>
        </w:rPr>
      </w:pPr>
    </w:p>
    <w:p w14:paraId="50D953C1" w14:textId="77777777" w:rsidR="00111353" w:rsidRPr="00D05564" w:rsidRDefault="00111353" w:rsidP="00111353">
      <w:pPr>
        <w:pStyle w:val="ListParagraph"/>
        <w:spacing w:before="0" w:after="0" w:line="240" w:lineRule="auto"/>
        <w:ind w:left="1087"/>
        <w:jc w:val="both"/>
        <w:rPr>
          <w:rFonts w:cs="Arial"/>
          <w:sz w:val="22"/>
        </w:rPr>
      </w:pPr>
    </w:p>
    <w:p w14:paraId="3C6EE35D" w14:textId="77777777" w:rsidR="00111353" w:rsidRPr="00D05564" w:rsidRDefault="00111353" w:rsidP="00111353">
      <w:pPr>
        <w:pStyle w:val="ListParagraph"/>
        <w:numPr>
          <w:ilvl w:val="0"/>
          <w:numId w:val="7"/>
        </w:numPr>
        <w:spacing w:before="0" w:after="0" w:line="240" w:lineRule="auto"/>
        <w:ind w:left="709" w:hanging="709"/>
        <w:jc w:val="both"/>
        <w:rPr>
          <w:rFonts w:cs="Arial"/>
          <w:sz w:val="22"/>
        </w:rPr>
      </w:pPr>
      <w:r w:rsidRPr="00D05564">
        <w:rPr>
          <w:rFonts w:cs="Arial"/>
          <w:sz w:val="22"/>
        </w:rPr>
        <w:t xml:space="preserve">I warrant that I am authorised to sign this tender and confirm that we have complied with all the requirements of the ITT. </w:t>
      </w:r>
    </w:p>
    <w:p w14:paraId="05152EDF" w14:textId="77777777" w:rsidR="00111353" w:rsidRPr="00D05564" w:rsidRDefault="00111353" w:rsidP="00111353">
      <w:pPr>
        <w:spacing w:before="0" w:after="0" w:line="240" w:lineRule="auto"/>
        <w:rPr>
          <w:rFonts w:cs="Arial"/>
          <w:b/>
          <w:sz w:val="22"/>
        </w:rPr>
      </w:pPr>
    </w:p>
    <w:p w14:paraId="18B3CA73" w14:textId="77777777" w:rsidR="00111353" w:rsidRPr="00D05564" w:rsidRDefault="00111353" w:rsidP="00111353">
      <w:pPr>
        <w:spacing w:before="0" w:after="0" w:line="240" w:lineRule="auto"/>
        <w:rPr>
          <w:rFonts w:cs="Arial"/>
          <w:b/>
          <w:sz w:val="22"/>
        </w:rPr>
      </w:pPr>
      <w:r w:rsidRPr="00D05564">
        <w:rPr>
          <w:rFonts w:cs="Arial"/>
          <w:b/>
          <w:sz w:val="22"/>
        </w:rPr>
        <w:t>Signed</w:t>
      </w:r>
      <w:r w:rsidRPr="00D05564">
        <w:rPr>
          <w:rFonts w:cs="Arial"/>
          <w:b/>
          <w:sz w:val="22"/>
        </w:rPr>
        <w:tab/>
      </w:r>
      <w:r w:rsidRPr="00D05564">
        <w:rPr>
          <w:rFonts w:cs="Arial"/>
          <w:b/>
          <w:sz w:val="22"/>
        </w:rPr>
        <w:tab/>
        <w:t>_____________________________________________________________</w:t>
      </w:r>
    </w:p>
    <w:p w14:paraId="446A6269" w14:textId="77777777" w:rsidR="00111353" w:rsidRPr="00D05564" w:rsidRDefault="00111353" w:rsidP="00111353">
      <w:pPr>
        <w:spacing w:before="0" w:after="0" w:line="240" w:lineRule="auto"/>
        <w:rPr>
          <w:rFonts w:cs="Arial"/>
          <w:b/>
          <w:sz w:val="22"/>
        </w:rPr>
      </w:pPr>
    </w:p>
    <w:p w14:paraId="404E3EAB" w14:textId="77777777" w:rsidR="00111353" w:rsidRPr="00D05564" w:rsidRDefault="00111353" w:rsidP="00111353">
      <w:pPr>
        <w:spacing w:before="0" w:after="0" w:line="240" w:lineRule="auto"/>
        <w:rPr>
          <w:rFonts w:cs="Arial"/>
          <w:b/>
          <w:sz w:val="22"/>
        </w:rPr>
      </w:pPr>
    </w:p>
    <w:p w14:paraId="14C70EE0" w14:textId="77777777" w:rsidR="00111353" w:rsidRPr="00D05564" w:rsidRDefault="00111353" w:rsidP="00111353">
      <w:pPr>
        <w:spacing w:before="0" w:after="0" w:line="240" w:lineRule="auto"/>
        <w:rPr>
          <w:rFonts w:cs="Arial"/>
          <w:b/>
          <w:sz w:val="22"/>
        </w:rPr>
      </w:pPr>
      <w:r w:rsidRPr="00D05564">
        <w:rPr>
          <w:rFonts w:cs="Arial"/>
          <w:b/>
          <w:sz w:val="22"/>
        </w:rPr>
        <w:t>Date</w:t>
      </w:r>
      <w:r w:rsidRPr="00D05564">
        <w:rPr>
          <w:rFonts w:cs="Arial"/>
          <w:b/>
          <w:sz w:val="22"/>
        </w:rPr>
        <w:tab/>
      </w:r>
      <w:r w:rsidRPr="00D05564">
        <w:rPr>
          <w:rFonts w:cs="Arial"/>
          <w:b/>
          <w:sz w:val="22"/>
        </w:rPr>
        <w:tab/>
      </w:r>
      <w:r w:rsidRPr="00D05564">
        <w:rPr>
          <w:rFonts w:cs="Arial"/>
          <w:b/>
          <w:sz w:val="22"/>
        </w:rPr>
        <w:tab/>
        <w:t>_____________________________________________________________</w:t>
      </w:r>
    </w:p>
    <w:p w14:paraId="3392584E" w14:textId="77777777" w:rsidR="00111353" w:rsidRPr="00D05564" w:rsidRDefault="00111353" w:rsidP="00111353">
      <w:pPr>
        <w:spacing w:before="0" w:after="0" w:line="240" w:lineRule="auto"/>
        <w:rPr>
          <w:rFonts w:cs="Arial"/>
          <w:b/>
          <w:sz w:val="22"/>
        </w:rPr>
      </w:pPr>
    </w:p>
    <w:p w14:paraId="10527344" w14:textId="77777777" w:rsidR="00111353" w:rsidRPr="00D05564" w:rsidRDefault="00111353" w:rsidP="00111353">
      <w:pPr>
        <w:spacing w:before="0" w:after="0" w:line="240" w:lineRule="auto"/>
        <w:rPr>
          <w:rFonts w:cs="Arial"/>
          <w:b/>
          <w:sz w:val="22"/>
        </w:rPr>
      </w:pPr>
    </w:p>
    <w:p w14:paraId="461CC3C1" w14:textId="77777777" w:rsidR="00111353" w:rsidRPr="00D05564" w:rsidRDefault="00111353" w:rsidP="00111353">
      <w:pPr>
        <w:spacing w:before="0" w:after="0" w:line="240" w:lineRule="auto"/>
        <w:rPr>
          <w:rFonts w:cs="Arial"/>
          <w:b/>
          <w:sz w:val="22"/>
        </w:rPr>
      </w:pPr>
      <w:r w:rsidRPr="00D05564">
        <w:rPr>
          <w:rFonts w:cs="Arial"/>
          <w:b/>
          <w:sz w:val="22"/>
        </w:rPr>
        <w:t>In the capacity of</w:t>
      </w:r>
      <w:r w:rsidRPr="00D05564">
        <w:rPr>
          <w:rFonts w:cs="Arial"/>
          <w:b/>
          <w:sz w:val="22"/>
        </w:rPr>
        <w:tab/>
        <w:t>_____________________________________________________________</w:t>
      </w:r>
    </w:p>
    <w:p w14:paraId="588EAAF6" w14:textId="77777777" w:rsidR="00111353" w:rsidRPr="00D05564" w:rsidRDefault="00111353" w:rsidP="00111353">
      <w:pPr>
        <w:spacing w:before="0" w:after="0" w:line="240" w:lineRule="auto"/>
        <w:rPr>
          <w:rFonts w:cs="Arial"/>
          <w:b/>
          <w:sz w:val="22"/>
        </w:rPr>
      </w:pPr>
    </w:p>
    <w:p w14:paraId="74419620" w14:textId="77777777" w:rsidR="00111353" w:rsidRPr="00D05564" w:rsidRDefault="00111353" w:rsidP="00111353">
      <w:pPr>
        <w:spacing w:before="0" w:after="0" w:line="240" w:lineRule="auto"/>
        <w:rPr>
          <w:rFonts w:cs="Arial"/>
          <w:b/>
          <w:sz w:val="22"/>
        </w:rPr>
      </w:pPr>
    </w:p>
    <w:p w14:paraId="13294602" w14:textId="77777777" w:rsidR="00111353" w:rsidRPr="00D05564" w:rsidRDefault="00111353" w:rsidP="00111353">
      <w:pPr>
        <w:spacing w:before="0" w:after="0" w:line="240" w:lineRule="auto"/>
        <w:rPr>
          <w:rFonts w:cs="Arial"/>
          <w:b/>
          <w:sz w:val="22"/>
        </w:rPr>
      </w:pPr>
      <w:r w:rsidRPr="00D05564">
        <w:rPr>
          <w:rFonts w:cs="Arial"/>
          <w:b/>
          <w:sz w:val="22"/>
        </w:rPr>
        <w:t xml:space="preserve">Authorised to sign </w:t>
      </w:r>
    </w:p>
    <w:p w14:paraId="316F8249" w14:textId="77777777" w:rsidR="00111353" w:rsidRPr="00D05564" w:rsidRDefault="00111353" w:rsidP="00111353">
      <w:pPr>
        <w:spacing w:before="0" w:after="0" w:line="240" w:lineRule="auto"/>
        <w:rPr>
          <w:rFonts w:cs="Arial"/>
          <w:b/>
          <w:sz w:val="22"/>
        </w:rPr>
      </w:pPr>
      <w:r w:rsidRPr="00D05564">
        <w:rPr>
          <w:rFonts w:cs="Arial"/>
          <w:b/>
          <w:sz w:val="22"/>
        </w:rPr>
        <w:t xml:space="preserve">Tender for and on </w:t>
      </w:r>
    </w:p>
    <w:p w14:paraId="1DE5EFE8" w14:textId="77777777" w:rsidR="00111353" w:rsidRPr="00D05564" w:rsidRDefault="00111353" w:rsidP="00111353">
      <w:pPr>
        <w:spacing w:before="0" w:after="0" w:line="240" w:lineRule="auto"/>
        <w:rPr>
          <w:rFonts w:cs="Arial"/>
          <w:b/>
          <w:sz w:val="22"/>
        </w:rPr>
      </w:pPr>
      <w:r w:rsidRPr="00D05564">
        <w:rPr>
          <w:rFonts w:cs="Arial"/>
          <w:b/>
          <w:sz w:val="22"/>
        </w:rPr>
        <w:t>behalf of</w:t>
      </w:r>
      <w:r w:rsidRPr="00D05564">
        <w:rPr>
          <w:rFonts w:cs="Arial"/>
          <w:b/>
          <w:sz w:val="22"/>
        </w:rPr>
        <w:tab/>
      </w:r>
      <w:r w:rsidRPr="00D05564">
        <w:rPr>
          <w:rFonts w:cs="Arial"/>
          <w:b/>
          <w:sz w:val="22"/>
        </w:rPr>
        <w:tab/>
        <w:t>_____________________________________________________________</w:t>
      </w:r>
    </w:p>
    <w:p w14:paraId="19315267" w14:textId="77777777" w:rsidR="00111353" w:rsidRPr="00D05564" w:rsidRDefault="00111353" w:rsidP="00111353">
      <w:pPr>
        <w:spacing w:before="0" w:after="0" w:line="240" w:lineRule="auto"/>
        <w:rPr>
          <w:rFonts w:cs="Arial"/>
          <w:b/>
          <w:sz w:val="22"/>
        </w:rPr>
      </w:pPr>
    </w:p>
    <w:p w14:paraId="1432F8F6" w14:textId="77777777" w:rsidR="00111353" w:rsidRPr="00D05564" w:rsidRDefault="00111353" w:rsidP="00111353">
      <w:pPr>
        <w:spacing w:before="0" w:after="0" w:line="240" w:lineRule="auto"/>
        <w:rPr>
          <w:rFonts w:cs="Arial"/>
          <w:b/>
          <w:sz w:val="22"/>
        </w:rPr>
      </w:pPr>
      <w:r w:rsidRPr="00D05564">
        <w:rPr>
          <w:rFonts w:cs="Arial"/>
          <w:b/>
          <w:sz w:val="22"/>
        </w:rPr>
        <w:lastRenderedPageBreak/>
        <w:tab/>
      </w:r>
      <w:r w:rsidRPr="00D05564">
        <w:rPr>
          <w:rFonts w:cs="Arial"/>
          <w:b/>
          <w:sz w:val="22"/>
        </w:rPr>
        <w:tab/>
      </w:r>
      <w:r w:rsidRPr="00D05564">
        <w:rPr>
          <w:rFonts w:cs="Arial"/>
          <w:b/>
          <w:sz w:val="22"/>
        </w:rPr>
        <w:tab/>
      </w:r>
    </w:p>
    <w:p w14:paraId="0285AA0C" w14:textId="77777777" w:rsidR="00111353" w:rsidRPr="00D05564" w:rsidRDefault="00111353" w:rsidP="00111353">
      <w:pPr>
        <w:spacing w:before="0" w:after="0" w:line="240" w:lineRule="auto"/>
        <w:rPr>
          <w:rFonts w:cs="Arial"/>
          <w:b/>
          <w:sz w:val="22"/>
        </w:rPr>
      </w:pPr>
      <w:r w:rsidRPr="00D05564">
        <w:rPr>
          <w:rFonts w:cs="Arial"/>
          <w:b/>
          <w:sz w:val="22"/>
        </w:rPr>
        <w:t>Postal Address</w:t>
      </w:r>
      <w:r w:rsidRPr="00D05564">
        <w:rPr>
          <w:rFonts w:cs="Arial"/>
          <w:b/>
          <w:sz w:val="22"/>
        </w:rPr>
        <w:tab/>
        <w:t>_____________________________________________________________</w:t>
      </w:r>
    </w:p>
    <w:p w14:paraId="5CD93612" w14:textId="77777777" w:rsidR="00111353" w:rsidRPr="00D05564" w:rsidRDefault="00111353" w:rsidP="00111353">
      <w:pPr>
        <w:spacing w:before="0" w:after="0" w:line="240" w:lineRule="auto"/>
        <w:rPr>
          <w:rFonts w:cs="Arial"/>
          <w:b/>
          <w:sz w:val="22"/>
        </w:rPr>
      </w:pPr>
    </w:p>
    <w:p w14:paraId="13FC34B9" w14:textId="77777777" w:rsidR="00111353" w:rsidRPr="00D05564" w:rsidRDefault="00111353" w:rsidP="00111353">
      <w:pPr>
        <w:spacing w:before="0" w:after="0" w:line="240" w:lineRule="auto"/>
        <w:rPr>
          <w:rFonts w:cs="Arial"/>
          <w:b/>
          <w:sz w:val="22"/>
        </w:rPr>
      </w:pPr>
    </w:p>
    <w:p w14:paraId="4D7F6211" w14:textId="77777777" w:rsidR="00111353" w:rsidRPr="00D05564" w:rsidRDefault="00111353" w:rsidP="00111353">
      <w:pPr>
        <w:spacing w:before="0" w:after="0" w:line="240" w:lineRule="auto"/>
        <w:rPr>
          <w:rFonts w:cs="Arial"/>
          <w:b/>
          <w:sz w:val="22"/>
        </w:rPr>
      </w:pPr>
      <w:r w:rsidRPr="00D05564">
        <w:rPr>
          <w:rFonts w:cs="Arial"/>
          <w:b/>
          <w:sz w:val="22"/>
        </w:rPr>
        <w:t>Post Code</w:t>
      </w:r>
      <w:r w:rsidRPr="00D05564">
        <w:rPr>
          <w:rFonts w:cs="Arial"/>
          <w:b/>
          <w:sz w:val="22"/>
        </w:rPr>
        <w:tab/>
      </w:r>
      <w:r w:rsidRPr="00D05564">
        <w:rPr>
          <w:rFonts w:cs="Arial"/>
          <w:b/>
          <w:sz w:val="22"/>
        </w:rPr>
        <w:tab/>
        <w:t>_____________________________________________________________</w:t>
      </w:r>
    </w:p>
    <w:p w14:paraId="2AE1FD3E" w14:textId="77777777" w:rsidR="00111353" w:rsidRPr="00D05564" w:rsidRDefault="00111353" w:rsidP="00111353">
      <w:pPr>
        <w:spacing w:before="0" w:after="0" w:line="240" w:lineRule="auto"/>
        <w:rPr>
          <w:rFonts w:cs="Arial"/>
          <w:b/>
          <w:sz w:val="22"/>
        </w:rPr>
      </w:pPr>
    </w:p>
    <w:p w14:paraId="3ABD0FE9" w14:textId="77777777" w:rsidR="00111353" w:rsidRPr="00D05564" w:rsidRDefault="00111353" w:rsidP="00111353">
      <w:pPr>
        <w:spacing w:before="0" w:after="0" w:line="240" w:lineRule="auto"/>
        <w:rPr>
          <w:rFonts w:cs="Arial"/>
          <w:b/>
          <w:sz w:val="22"/>
        </w:rPr>
      </w:pPr>
    </w:p>
    <w:p w14:paraId="02183610" w14:textId="77777777" w:rsidR="00111353" w:rsidRPr="00D05564" w:rsidRDefault="00111353" w:rsidP="00111353">
      <w:pPr>
        <w:spacing w:before="0" w:after="0" w:line="240" w:lineRule="auto"/>
        <w:rPr>
          <w:rFonts w:cs="Arial"/>
          <w:b/>
          <w:sz w:val="22"/>
        </w:rPr>
      </w:pPr>
      <w:r w:rsidRPr="00D05564">
        <w:rPr>
          <w:rFonts w:cs="Arial"/>
          <w:b/>
          <w:sz w:val="22"/>
        </w:rPr>
        <w:t>Telephone No.</w:t>
      </w:r>
      <w:r w:rsidRPr="00D05564">
        <w:rPr>
          <w:rFonts w:cs="Arial"/>
          <w:b/>
          <w:sz w:val="22"/>
        </w:rPr>
        <w:tab/>
        <w:t>_____________________________________________________________</w:t>
      </w:r>
    </w:p>
    <w:p w14:paraId="75DEC42C" w14:textId="77777777" w:rsidR="00111353" w:rsidRPr="00D05564" w:rsidRDefault="00111353" w:rsidP="00111353">
      <w:pPr>
        <w:spacing w:before="0" w:after="0" w:line="240" w:lineRule="auto"/>
        <w:rPr>
          <w:rFonts w:cs="Arial"/>
          <w:b/>
          <w:sz w:val="22"/>
        </w:rPr>
      </w:pPr>
    </w:p>
    <w:p w14:paraId="7E18CD4F" w14:textId="77777777" w:rsidR="00111353" w:rsidRPr="00D05564" w:rsidRDefault="00111353" w:rsidP="00111353">
      <w:pPr>
        <w:spacing w:before="0" w:after="0" w:line="240" w:lineRule="auto"/>
        <w:rPr>
          <w:rFonts w:cs="Arial"/>
          <w:b/>
          <w:sz w:val="22"/>
        </w:rPr>
      </w:pPr>
    </w:p>
    <w:p w14:paraId="18895440" w14:textId="77777777" w:rsidR="00111353" w:rsidRPr="00D05564" w:rsidRDefault="00111353" w:rsidP="00111353">
      <w:pPr>
        <w:spacing w:before="0" w:after="0" w:line="240" w:lineRule="auto"/>
        <w:rPr>
          <w:rFonts w:cs="Arial"/>
          <w:b/>
          <w:sz w:val="22"/>
        </w:rPr>
      </w:pPr>
      <w:r w:rsidRPr="00D05564">
        <w:rPr>
          <w:rFonts w:cs="Arial"/>
          <w:b/>
          <w:sz w:val="22"/>
        </w:rPr>
        <w:t>Email Address</w:t>
      </w:r>
      <w:r w:rsidRPr="00D05564">
        <w:rPr>
          <w:rFonts w:cs="Arial"/>
          <w:b/>
          <w:sz w:val="22"/>
        </w:rPr>
        <w:tab/>
        <w:t>_____________________________________________________________</w:t>
      </w:r>
    </w:p>
    <w:p w14:paraId="6771DB29" w14:textId="151EC28D" w:rsidR="00111353" w:rsidRDefault="00111353" w:rsidP="00111353">
      <w:pPr>
        <w:spacing w:after="160" w:line="256" w:lineRule="auto"/>
        <w:rPr>
          <w:rFonts w:cs="Arial"/>
          <w:sz w:val="22"/>
        </w:rPr>
      </w:pPr>
    </w:p>
    <w:p w14:paraId="581A6374" w14:textId="076636E1" w:rsidR="00111353" w:rsidRDefault="00111353" w:rsidP="00111353">
      <w:pPr>
        <w:spacing w:after="160" w:line="256" w:lineRule="auto"/>
        <w:rPr>
          <w:rFonts w:cs="Arial"/>
          <w:sz w:val="22"/>
        </w:rPr>
      </w:pPr>
    </w:p>
    <w:p w14:paraId="77541221" w14:textId="6F486543" w:rsidR="00111353" w:rsidRDefault="00111353" w:rsidP="00111353">
      <w:pPr>
        <w:spacing w:after="160" w:line="256" w:lineRule="auto"/>
        <w:rPr>
          <w:rFonts w:cs="Arial"/>
          <w:sz w:val="22"/>
        </w:rPr>
      </w:pPr>
    </w:p>
    <w:p w14:paraId="47619D1F" w14:textId="06D589C1" w:rsidR="00111353" w:rsidRDefault="00111353" w:rsidP="00111353">
      <w:pPr>
        <w:spacing w:after="160" w:line="256" w:lineRule="auto"/>
        <w:rPr>
          <w:rFonts w:cs="Arial"/>
          <w:sz w:val="22"/>
        </w:rPr>
      </w:pPr>
    </w:p>
    <w:p w14:paraId="49125C46" w14:textId="606AB4E1" w:rsidR="00111353" w:rsidRDefault="00111353" w:rsidP="00111353">
      <w:pPr>
        <w:spacing w:after="160" w:line="256" w:lineRule="auto"/>
        <w:rPr>
          <w:rFonts w:cs="Arial"/>
          <w:sz w:val="22"/>
        </w:rPr>
      </w:pPr>
    </w:p>
    <w:p w14:paraId="78AA1891" w14:textId="307D640B" w:rsidR="00111353" w:rsidRDefault="00111353" w:rsidP="00111353">
      <w:pPr>
        <w:spacing w:after="160" w:line="256" w:lineRule="auto"/>
        <w:rPr>
          <w:rFonts w:cs="Arial"/>
          <w:sz w:val="22"/>
        </w:rPr>
      </w:pPr>
    </w:p>
    <w:p w14:paraId="5573CD17" w14:textId="568FD60D" w:rsidR="00111353" w:rsidRDefault="00111353" w:rsidP="00111353">
      <w:pPr>
        <w:spacing w:after="160" w:line="256" w:lineRule="auto"/>
        <w:rPr>
          <w:rFonts w:cs="Arial"/>
          <w:sz w:val="22"/>
        </w:rPr>
      </w:pPr>
    </w:p>
    <w:p w14:paraId="6713A3BC" w14:textId="777D5C87" w:rsidR="00111353" w:rsidRDefault="00111353" w:rsidP="00111353">
      <w:pPr>
        <w:spacing w:after="160" w:line="256" w:lineRule="auto"/>
        <w:rPr>
          <w:rFonts w:cs="Arial"/>
          <w:sz w:val="22"/>
        </w:rPr>
      </w:pPr>
    </w:p>
    <w:p w14:paraId="1F53A334" w14:textId="66A8B49D" w:rsidR="00111353" w:rsidRDefault="00111353" w:rsidP="00111353">
      <w:pPr>
        <w:spacing w:after="160" w:line="256" w:lineRule="auto"/>
        <w:rPr>
          <w:rFonts w:cs="Arial"/>
          <w:sz w:val="22"/>
        </w:rPr>
      </w:pPr>
    </w:p>
    <w:p w14:paraId="7125EA1C" w14:textId="569336C5" w:rsidR="00111353" w:rsidRDefault="00111353" w:rsidP="00111353">
      <w:pPr>
        <w:spacing w:after="160" w:line="256" w:lineRule="auto"/>
        <w:rPr>
          <w:rFonts w:cs="Arial"/>
          <w:sz w:val="22"/>
        </w:rPr>
      </w:pPr>
    </w:p>
    <w:p w14:paraId="68A9147B" w14:textId="3983A89F" w:rsidR="00111353" w:rsidRDefault="00111353" w:rsidP="00111353">
      <w:pPr>
        <w:spacing w:after="160" w:line="256" w:lineRule="auto"/>
        <w:rPr>
          <w:rFonts w:cs="Arial"/>
          <w:sz w:val="22"/>
        </w:rPr>
      </w:pPr>
    </w:p>
    <w:p w14:paraId="0AE8B1DC" w14:textId="1BFBED16" w:rsidR="00111353" w:rsidRDefault="00111353" w:rsidP="00111353">
      <w:pPr>
        <w:spacing w:after="160" w:line="256" w:lineRule="auto"/>
        <w:rPr>
          <w:rFonts w:cs="Arial"/>
          <w:sz w:val="22"/>
        </w:rPr>
      </w:pPr>
    </w:p>
    <w:p w14:paraId="2AC32642" w14:textId="1B9F6D79" w:rsidR="00111353" w:rsidRDefault="00111353" w:rsidP="00111353">
      <w:pPr>
        <w:spacing w:after="160" w:line="256" w:lineRule="auto"/>
        <w:rPr>
          <w:rFonts w:cs="Arial"/>
          <w:sz w:val="22"/>
        </w:rPr>
      </w:pPr>
    </w:p>
    <w:p w14:paraId="4E3776F9" w14:textId="40DC1B41" w:rsidR="00111353" w:rsidRDefault="00111353" w:rsidP="00111353">
      <w:pPr>
        <w:spacing w:after="160" w:line="256" w:lineRule="auto"/>
        <w:rPr>
          <w:rFonts w:cs="Arial"/>
          <w:sz w:val="22"/>
        </w:rPr>
      </w:pPr>
    </w:p>
    <w:p w14:paraId="570E5C90" w14:textId="5D01D2E2" w:rsidR="00111353" w:rsidRDefault="00111353" w:rsidP="00111353">
      <w:pPr>
        <w:spacing w:after="160" w:line="256" w:lineRule="auto"/>
        <w:rPr>
          <w:rFonts w:cs="Arial"/>
          <w:sz w:val="22"/>
        </w:rPr>
      </w:pPr>
    </w:p>
    <w:p w14:paraId="2A040863" w14:textId="77C28119" w:rsidR="00111353" w:rsidRDefault="00111353" w:rsidP="00111353">
      <w:pPr>
        <w:spacing w:after="160" w:line="256" w:lineRule="auto"/>
        <w:rPr>
          <w:rFonts w:cs="Arial"/>
          <w:sz w:val="22"/>
        </w:rPr>
      </w:pPr>
    </w:p>
    <w:p w14:paraId="7BDF92B1" w14:textId="4B0B7ED2" w:rsidR="00111353" w:rsidRDefault="00111353" w:rsidP="00111353">
      <w:pPr>
        <w:spacing w:after="160" w:line="256" w:lineRule="auto"/>
        <w:rPr>
          <w:rFonts w:cs="Arial"/>
          <w:sz w:val="22"/>
        </w:rPr>
      </w:pPr>
    </w:p>
    <w:p w14:paraId="130D1522" w14:textId="77F080D4" w:rsidR="00111353" w:rsidRDefault="00111353" w:rsidP="00111353">
      <w:pPr>
        <w:spacing w:after="160" w:line="256" w:lineRule="auto"/>
        <w:rPr>
          <w:rFonts w:cs="Arial"/>
          <w:sz w:val="22"/>
        </w:rPr>
      </w:pPr>
    </w:p>
    <w:p w14:paraId="608B5028" w14:textId="5B8EF435" w:rsidR="00111353" w:rsidRDefault="00111353" w:rsidP="00111353">
      <w:pPr>
        <w:spacing w:after="160" w:line="256" w:lineRule="auto"/>
        <w:rPr>
          <w:rFonts w:cs="Arial"/>
          <w:sz w:val="22"/>
        </w:rPr>
      </w:pPr>
    </w:p>
    <w:p w14:paraId="163B81C1" w14:textId="03ED7D31" w:rsidR="00111353" w:rsidRDefault="00111353" w:rsidP="00111353">
      <w:pPr>
        <w:spacing w:after="160" w:line="256" w:lineRule="auto"/>
        <w:rPr>
          <w:rFonts w:cs="Arial"/>
          <w:sz w:val="22"/>
        </w:rPr>
      </w:pPr>
    </w:p>
    <w:p w14:paraId="48E87D7E" w14:textId="77777777" w:rsidR="00111353" w:rsidRPr="004234E4" w:rsidRDefault="00111353" w:rsidP="00111353">
      <w:pPr>
        <w:spacing w:after="160" w:line="256" w:lineRule="auto"/>
        <w:rPr>
          <w:rFonts w:cs="Arial"/>
          <w:sz w:val="22"/>
        </w:rPr>
      </w:pPr>
    </w:p>
    <w:p w14:paraId="15F1B1C7" w14:textId="77777777" w:rsidR="00111353" w:rsidRPr="00D05564" w:rsidRDefault="00111353" w:rsidP="00111353">
      <w:pPr>
        <w:spacing w:before="0" w:after="0" w:line="240" w:lineRule="auto"/>
        <w:jc w:val="center"/>
        <w:rPr>
          <w:rFonts w:cs="Arial"/>
          <w:b/>
          <w:sz w:val="22"/>
        </w:rPr>
      </w:pPr>
      <w:r w:rsidRPr="00D05564">
        <w:rPr>
          <w:rFonts w:cs="Arial"/>
          <w:b/>
          <w:sz w:val="22"/>
        </w:rPr>
        <w:lastRenderedPageBreak/>
        <w:t>APPENDIX B</w:t>
      </w:r>
    </w:p>
    <w:p w14:paraId="743DD8C3" w14:textId="77777777" w:rsidR="00111353" w:rsidRPr="00D05564" w:rsidRDefault="00111353" w:rsidP="00111353">
      <w:pPr>
        <w:spacing w:before="0" w:after="0" w:line="240" w:lineRule="auto"/>
        <w:jc w:val="center"/>
        <w:rPr>
          <w:rFonts w:cs="Arial"/>
          <w:b/>
          <w:sz w:val="22"/>
        </w:rPr>
      </w:pPr>
    </w:p>
    <w:p w14:paraId="03B196E5" w14:textId="77777777" w:rsidR="00111353" w:rsidRPr="00D05564" w:rsidRDefault="00111353" w:rsidP="00111353">
      <w:pPr>
        <w:jc w:val="center"/>
        <w:rPr>
          <w:rFonts w:cs="Arial"/>
          <w:b/>
          <w:sz w:val="22"/>
        </w:rPr>
      </w:pPr>
      <w:r w:rsidRPr="00D05564">
        <w:rPr>
          <w:rFonts w:cs="Arial"/>
          <w:b/>
          <w:sz w:val="22"/>
        </w:rPr>
        <w:t>AUTHORITY’S CONDITIONS OF CONTRACT</w:t>
      </w:r>
    </w:p>
    <w:p w14:paraId="4EF691F4" w14:textId="77777777" w:rsidR="00111353" w:rsidRPr="00C14C8D" w:rsidRDefault="00111353" w:rsidP="00111353">
      <w:pPr>
        <w:pStyle w:val="nonlistpara"/>
        <w:jc w:val="center"/>
        <w:rPr>
          <w:rFonts w:ascii="Arial" w:hAnsi="Arial" w:cs="Arial"/>
          <w:sz w:val="22"/>
        </w:rPr>
      </w:pPr>
      <w:r w:rsidRPr="00C14C8D">
        <w:rPr>
          <w:rFonts w:ascii="Arial" w:hAnsi="Arial" w:cs="Arial"/>
          <w:sz w:val="22"/>
        </w:rPr>
        <w:t xml:space="preserve">The Authorities Conditions of Contract that are applicable to this Invitation to Tender. Please find attached on </w:t>
      </w:r>
      <w:proofErr w:type="spellStart"/>
      <w:r w:rsidRPr="00C14C8D">
        <w:rPr>
          <w:rFonts w:ascii="Arial" w:hAnsi="Arial" w:cs="Arial"/>
          <w:sz w:val="22"/>
        </w:rPr>
        <w:t>Atamis</w:t>
      </w:r>
      <w:proofErr w:type="spellEnd"/>
      <w:r w:rsidRPr="00C14C8D">
        <w:rPr>
          <w:rFonts w:ascii="Arial" w:hAnsi="Arial" w:cs="Arial"/>
          <w:sz w:val="22"/>
        </w:rPr>
        <w:t xml:space="preserve"> e-sourcing site.</w:t>
      </w:r>
    </w:p>
    <w:p w14:paraId="644A1169" w14:textId="77777777" w:rsidR="00111353" w:rsidRPr="00264ADC" w:rsidRDefault="00111353" w:rsidP="00111353">
      <w:pPr>
        <w:pStyle w:val="nonlistpara"/>
        <w:jc w:val="center"/>
        <w:rPr>
          <w:rFonts w:cs="Arial"/>
          <w:color w:val="FF0000"/>
          <w:sz w:val="22"/>
        </w:rPr>
      </w:pPr>
    </w:p>
    <w:p w14:paraId="088AC5D6" w14:textId="77777777" w:rsidR="00111353" w:rsidRDefault="00111353" w:rsidP="00111353">
      <w:pPr>
        <w:pStyle w:val="nonlistpara"/>
        <w:jc w:val="center"/>
        <w:rPr>
          <w:rFonts w:cs="Arial"/>
          <w:sz w:val="22"/>
        </w:rPr>
      </w:pPr>
    </w:p>
    <w:p w14:paraId="4ED44A4E" w14:textId="77777777" w:rsidR="00111353" w:rsidRDefault="00111353" w:rsidP="00111353">
      <w:pPr>
        <w:pStyle w:val="nonlistpara"/>
        <w:jc w:val="center"/>
        <w:rPr>
          <w:rFonts w:cs="Arial"/>
          <w:sz w:val="22"/>
        </w:rPr>
      </w:pPr>
    </w:p>
    <w:p w14:paraId="41336894" w14:textId="77777777" w:rsidR="00111353" w:rsidRDefault="00111353" w:rsidP="00111353">
      <w:pPr>
        <w:pStyle w:val="nonlistpara"/>
        <w:jc w:val="center"/>
        <w:rPr>
          <w:rFonts w:cs="Arial"/>
          <w:sz w:val="22"/>
        </w:rPr>
      </w:pPr>
    </w:p>
    <w:p w14:paraId="6C3FD23A" w14:textId="77777777" w:rsidR="00111353" w:rsidRDefault="00111353" w:rsidP="00111353">
      <w:pPr>
        <w:pStyle w:val="nonlistpara"/>
        <w:jc w:val="center"/>
        <w:rPr>
          <w:rFonts w:cs="Arial"/>
          <w:sz w:val="22"/>
        </w:rPr>
      </w:pPr>
    </w:p>
    <w:p w14:paraId="6770DA74" w14:textId="77777777" w:rsidR="00111353" w:rsidRDefault="00111353" w:rsidP="00111353">
      <w:pPr>
        <w:pStyle w:val="nonlistpara"/>
        <w:jc w:val="center"/>
        <w:rPr>
          <w:rFonts w:cs="Arial"/>
          <w:sz w:val="22"/>
        </w:rPr>
      </w:pPr>
    </w:p>
    <w:p w14:paraId="6F7976D2" w14:textId="77777777" w:rsidR="00111353" w:rsidRDefault="00111353" w:rsidP="00111353">
      <w:pPr>
        <w:pStyle w:val="nonlistpara"/>
        <w:jc w:val="center"/>
        <w:rPr>
          <w:rFonts w:cs="Arial"/>
          <w:sz w:val="22"/>
        </w:rPr>
      </w:pPr>
    </w:p>
    <w:p w14:paraId="21D03899" w14:textId="77777777" w:rsidR="00111353" w:rsidRDefault="00111353" w:rsidP="00111353">
      <w:pPr>
        <w:pStyle w:val="nonlistpara"/>
        <w:jc w:val="center"/>
        <w:rPr>
          <w:rFonts w:cs="Arial"/>
          <w:sz w:val="22"/>
        </w:rPr>
      </w:pPr>
    </w:p>
    <w:p w14:paraId="4C18050C" w14:textId="77777777" w:rsidR="00111353" w:rsidRDefault="00111353" w:rsidP="00111353">
      <w:pPr>
        <w:pStyle w:val="nonlistpara"/>
        <w:jc w:val="center"/>
        <w:rPr>
          <w:rFonts w:cs="Arial"/>
          <w:sz w:val="22"/>
        </w:rPr>
      </w:pPr>
    </w:p>
    <w:p w14:paraId="5086716E" w14:textId="77777777" w:rsidR="00111353" w:rsidRDefault="00111353" w:rsidP="00111353">
      <w:pPr>
        <w:pStyle w:val="nonlistpara"/>
        <w:jc w:val="center"/>
        <w:rPr>
          <w:rFonts w:cs="Arial"/>
          <w:sz w:val="22"/>
        </w:rPr>
      </w:pPr>
    </w:p>
    <w:p w14:paraId="50BA5B28" w14:textId="77777777" w:rsidR="00111353" w:rsidRDefault="00111353" w:rsidP="00111353">
      <w:pPr>
        <w:pStyle w:val="nonlistpara"/>
        <w:jc w:val="center"/>
        <w:rPr>
          <w:rFonts w:cs="Arial"/>
          <w:sz w:val="22"/>
        </w:rPr>
      </w:pPr>
    </w:p>
    <w:p w14:paraId="1847F157" w14:textId="77777777" w:rsidR="00111353" w:rsidRDefault="00111353" w:rsidP="00111353">
      <w:pPr>
        <w:pStyle w:val="nonlistpara"/>
        <w:jc w:val="center"/>
        <w:rPr>
          <w:rFonts w:cs="Arial"/>
          <w:sz w:val="22"/>
        </w:rPr>
      </w:pPr>
    </w:p>
    <w:p w14:paraId="1B0247FC" w14:textId="77777777" w:rsidR="00111353" w:rsidRDefault="00111353" w:rsidP="00111353">
      <w:pPr>
        <w:pStyle w:val="nonlistpara"/>
        <w:jc w:val="center"/>
        <w:rPr>
          <w:rFonts w:cs="Arial"/>
          <w:sz w:val="22"/>
        </w:rPr>
      </w:pPr>
    </w:p>
    <w:p w14:paraId="41905CEC" w14:textId="77777777" w:rsidR="00111353" w:rsidRDefault="00111353" w:rsidP="00111353">
      <w:pPr>
        <w:pStyle w:val="nonlistpara"/>
        <w:jc w:val="center"/>
        <w:rPr>
          <w:rFonts w:cs="Arial"/>
          <w:sz w:val="22"/>
        </w:rPr>
      </w:pPr>
    </w:p>
    <w:p w14:paraId="5A49A36C" w14:textId="77777777" w:rsidR="00111353" w:rsidRDefault="00111353" w:rsidP="00111353">
      <w:pPr>
        <w:pStyle w:val="nonlistpara"/>
        <w:jc w:val="center"/>
        <w:rPr>
          <w:rFonts w:cs="Arial"/>
          <w:sz w:val="22"/>
        </w:rPr>
      </w:pPr>
    </w:p>
    <w:p w14:paraId="560F5055" w14:textId="77777777" w:rsidR="00111353" w:rsidRDefault="00111353" w:rsidP="00111353">
      <w:pPr>
        <w:pStyle w:val="nonlistpara"/>
        <w:jc w:val="center"/>
        <w:rPr>
          <w:rFonts w:cs="Arial"/>
          <w:sz w:val="22"/>
        </w:rPr>
      </w:pPr>
    </w:p>
    <w:p w14:paraId="2489AE83" w14:textId="77777777" w:rsidR="00111353" w:rsidRDefault="00111353" w:rsidP="00111353">
      <w:pPr>
        <w:pStyle w:val="nonlistpara"/>
        <w:jc w:val="center"/>
        <w:rPr>
          <w:rFonts w:cs="Arial"/>
          <w:sz w:val="22"/>
        </w:rPr>
      </w:pPr>
    </w:p>
    <w:p w14:paraId="50F8A511" w14:textId="77777777" w:rsidR="00111353" w:rsidRDefault="00111353" w:rsidP="00111353">
      <w:pPr>
        <w:pStyle w:val="nonlistpara"/>
        <w:jc w:val="center"/>
        <w:rPr>
          <w:rFonts w:cs="Arial"/>
          <w:sz w:val="22"/>
        </w:rPr>
      </w:pPr>
    </w:p>
    <w:p w14:paraId="6DE14FF8" w14:textId="77777777" w:rsidR="00111353" w:rsidRDefault="00111353" w:rsidP="00111353">
      <w:pPr>
        <w:pStyle w:val="nonlistpara"/>
        <w:jc w:val="center"/>
        <w:rPr>
          <w:rFonts w:cs="Arial"/>
          <w:sz w:val="22"/>
        </w:rPr>
      </w:pPr>
    </w:p>
    <w:p w14:paraId="77C5D247" w14:textId="77777777" w:rsidR="00111353" w:rsidRDefault="00111353" w:rsidP="00111353">
      <w:pPr>
        <w:pStyle w:val="nonlistpara"/>
        <w:jc w:val="center"/>
        <w:rPr>
          <w:rFonts w:cs="Arial"/>
          <w:sz w:val="22"/>
        </w:rPr>
      </w:pPr>
    </w:p>
    <w:p w14:paraId="7B20F14A" w14:textId="77777777" w:rsidR="00111353" w:rsidRDefault="00111353" w:rsidP="00111353">
      <w:pPr>
        <w:pStyle w:val="nonlistpara"/>
        <w:jc w:val="center"/>
        <w:rPr>
          <w:rFonts w:cs="Arial"/>
          <w:sz w:val="22"/>
        </w:rPr>
      </w:pPr>
    </w:p>
    <w:p w14:paraId="39D59BB2" w14:textId="77777777" w:rsidR="00111353" w:rsidRDefault="00111353" w:rsidP="00111353">
      <w:pPr>
        <w:pStyle w:val="nonlistpara"/>
        <w:jc w:val="center"/>
        <w:rPr>
          <w:rFonts w:cs="Arial"/>
          <w:sz w:val="22"/>
        </w:rPr>
      </w:pPr>
    </w:p>
    <w:p w14:paraId="52C2C039" w14:textId="77777777" w:rsidR="00111353" w:rsidRDefault="00111353" w:rsidP="00111353">
      <w:pPr>
        <w:pStyle w:val="nonlistpara"/>
        <w:jc w:val="center"/>
        <w:rPr>
          <w:rFonts w:cs="Arial"/>
          <w:sz w:val="22"/>
        </w:rPr>
      </w:pPr>
    </w:p>
    <w:p w14:paraId="14552C44" w14:textId="77777777" w:rsidR="00111353" w:rsidRDefault="00111353" w:rsidP="00111353">
      <w:pPr>
        <w:pStyle w:val="nonlistpara"/>
        <w:jc w:val="center"/>
        <w:rPr>
          <w:rFonts w:cs="Arial"/>
          <w:sz w:val="22"/>
        </w:rPr>
      </w:pPr>
    </w:p>
    <w:p w14:paraId="228FF336" w14:textId="77777777" w:rsidR="00111353" w:rsidRDefault="00111353" w:rsidP="00111353">
      <w:pPr>
        <w:pStyle w:val="nonlistpara"/>
        <w:jc w:val="center"/>
        <w:rPr>
          <w:rFonts w:cs="Arial"/>
          <w:sz w:val="22"/>
        </w:rPr>
      </w:pPr>
    </w:p>
    <w:p w14:paraId="0772358A" w14:textId="77777777" w:rsidR="00111353" w:rsidRDefault="00111353" w:rsidP="00111353">
      <w:pPr>
        <w:pStyle w:val="nonlistpara"/>
        <w:jc w:val="center"/>
        <w:rPr>
          <w:rFonts w:cs="Arial"/>
          <w:sz w:val="22"/>
        </w:rPr>
      </w:pPr>
    </w:p>
    <w:p w14:paraId="437C9738" w14:textId="77777777" w:rsidR="00111353" w:rsidRDefault="00111353" w:rsidP="00111353">
      <w:pPr>
        <w:pStyle w:val="nonlistpara"/>
        <w:jc w:val="center"/>
        <w:rPr>
          <w:rFonts w:cs="Arial"/>
          <w:sz w:val="22"/>
        </w:rPr>
      </w:pPr>
    </w:p>
    <w:p w14:paraId="1DC22001" w14:textId="77777777" w:rsidR="00111353" w:rsidRDefault="00111353" w:rsidP="00111353">
      <w:pPr>
        <w:pStyle w:val="nonlistpara"/>
        <w:jc w:val="center"/>
        <w:rPr>
          <w:rFonts w:cs="Arial"/>
          <w:sz w:val="22"/>
        </w:rPr>
      </w:pPr>
    </w:p>
    <w:p w14:paraId="3B5285FA" w14:textId="77777777" w:rsidR="00111353" w:rsidRDefault="00111353" w:rsidP="00111353">
      <w:pPr>
        <w:pStyle w:val="nonlistpara"/>
        <w:jc w:val="center"/>
        <w:rPr>
          <w:rFonts w:cs="Arial"/>
          <w:sz w:val="22"/>
        </w:rPr>
      </w:pPr>
    </w:p>
    <w:p w14:paraId="67EAA9D3" w14:textId="77777777" w:rsidR="00111353" w:rsidRDefault="00111353" w:rsidP="00111353">
      <w:pPr>
        <w:pStyle w:val="nonlistpara"/>
        <w:jc w:val="center"/>
        <w:rPr>
          <w:rFonts w:cs="Arial"/>
          <w:sz w:val="22"/>
        </w:rPr>
      </w:pPr>
    </w:p>
    <w:p w14:paraId="3081F3F9" w14:textId="77777777" w:rsidR="00111353" w:rsidRDefault="00111353" w:rsidP="00111353">
      <w:pPr>
        <w:pStyle w:val="nonlistpara"/>
        <w:jc w:val="center"/>
        <w:rPr>
          <w:rFonts w:cs="Arial"/>
          <w:sz w:val="22"/>
        </w:rPr>
      </w:pPr>
    </w:p>
    <w:p w14:paraId="047955A7" w14:textId="77777777" w:rsidR="00111353" w:rsidRDefault="00111353" w:rsidP="00111353">
      <w:pPr>
        <w:pStyle w:val="nonlistpara"/>
        <w:jc w:val="center"/>
        <w:rPr>
          <w:rFonts w:cs="Arial"/>
          <w:sz w:val="22"/>
        </w:rPr>
      </w:pPr>
    </w:p>
    <w:p w14:paraId="3DD79201" w14:textId="77777777" w:rsidR="00111353" w:rsidRDefault="00111353" w:rsidP="00111353">
      <w:pPr>
        <w:pStyle w:val="nonlistpara"/>
        <w:jc w:val="center"/>
        <w:rPr>
          <w:rFonts w:cs="Arial"/>
          <w:sz w:val="22"/>
        </w:rPr>
      </w:pPr>
    </w:p>
    <w:p w14:paraId="1208FBE5" w14:textId="77777777" w:rsidR="00111353" w:rsidRDefault="00111353" w:rsidP="00111353">
      <w:pPr>
        <w:pStyle w:val="nonlistpara"/>
        <w:jc w:val="center"/>
        <w:rPr>
          <w:rFonts w:cs="Arial"/>
          <w:sz w:val="22"/>
        </w:rPr>
      </w:pPr>
    </w:p>
    <w:p w14:paraId="7DB43743" w14:textId="77777777" w:rsidR="00111353" w:rsidRDefault="00111353" w:rsidP="00111353">
      <w:pPr>
        <w:pStyle w:val="nonlistpara"/>
        <w:jc w:val="center"/>
        <w:rPr>
          <w:rFonts w:cs="Arial"/>
          <w:sz w:val="22"/>
        </w:rPr>
      </w:pPr>
    </w:p>
    <w:p w14:paraId="05B8F297" w14:textId="77777777" w:rsidR="00111353" w:rsidRDefault="00111353" w:rsidP="00111353">
      <w:pPr>
        <w:pStyle w:val="nonlistpara"/>
        <w:jc w:val="center"/>
        <w:rPr>
          <w:rFonts w:cs="Arial"/>
          <w:sz w:val="22"/>
        </w:rPr>
      </w:pPr>
    </w:p>
    <w:p w14:paraId="233F380A" w14:textId="77777777" w:rsidR="00111353" w:rsidRDefault="00111353" w:rsidP="00111353">
      <w:pPr>
        <w:pStyle w:val="nonlistpara"/>
        <w:jc w:val="center"/>
        <w:rPr>
          <w:rFonts w:cs="Arial"/>
          <w:sz w:val="22"/>
        </w:rPr>
      </w:pPr>
    </w:p>
    <w:p w14:paraId="4B559F6A" w14:textId="77777777" w:rsidR="00111353" w:rsidRDefault="00111353" w:rsidP="00111353">
      <w:pPr>
        <w:pStyle w:val="nonlistpara"/>
        <w:jc w:val="center"/>
        <w:rPr>
          <w:rFonts w:cs="Arial"/>
          <w:sz w:val="22"/>
        </w:rPr>
      </w:pPr>
    </w:p>
    <w:p w14:paraId="2ED17FCC" w14:textId="77777777" w:rsidR="00111353" w:rsidRDefault="00111353" w:rsidP="00111353">
      <w:pPr>
        <w:pStyle w:val="nonlistpara"/>
        <w:jc w:val="center"/>
        <w:rPr>
          <w:rFonts w:cs="Arial"/>
          <w:sz w:val="22"/>
        </w:rPr>
      </w:pPr>
    </w:p>
    <w:p w14:paraId="36208A3B" w14:textId="77777777" w:rsidR="00111353" w:rsidRDefault="00111353" w:rsidP="00111353">
      <w:pPr>
        <w:pStyle w:val="nonlistpara"/>
        <w:jc w:val="center"/>
        <w:rPr>
          <w:rFonts w:cs="Arial"/>
          <w:sz w:val="22"/>
        </w:rPr>
      </w:pPr>
    </w:p>
    <w:p w14:paraId="1963BA19" w14:textId="77777777" w:rsidR="00111353" w:rsidRDefault="00111353" w:rsidP="00111353">
      <w:pPr>
        <w:pStyle w:val="nonlistpara"/>
        <w:jc w:val="center"/>
        <w:rPr>
          <w:rFonts w:cs="Arial"/>
          <w:sz w:val="22"/>
        </w:rPr>
      </w:pPr>
    </w:p>
    <w:p w14:paraId="21E7218F" w14:textId="77777777" w:rsidR="00111353" w:rsidRDefault="00111353" w:rsidP="00111353">
      <w:pPr>
        <w:pStyle w:val="nonlistpara"/>
        <w:jc w:val="center"/>
        <w:rPr>
          <w:rFonts w:cs="Arial"/>
          <w:sz w:val="22"/>
        </w:rPr>
      </w:pPr>
    </w:p>
    <w:p w14:paraId="3AFF2193" w14:textId="77777777" w:rsidR="00111353" w:rsidRDefault="00111353" w:rsidP="00111353">
      <w:pPr>
        <w:pStyle w:val="nonlistpara"/>
        <w:jc w:val="center"/>
        <w:rPr>
          <w:rFonts w:cs="Arial"/>
          <w:sz w:val="22"/>
        </w:rPr>
      </w:pPr>
    </w:p>
    <w:p w14:paraId="68B7C7D6" w14:textId="1A23298F" w:rsidR="00111353" w:rsidRDefault="00111353" w:rsidP="00111353">
      <w:pPr>
        <w:pStyle w:val="nonlistpara"/>
        <w:jc w:val="center"/>
        <w:rPr>
          <w:rFonts w:cs="Arial"/>
          <w:sz w:val="22"/>
        </w:rPr>
      </w:pPr>
    </w:p>
    <w:p w14:paraId="51FE242C" w14:textId="77777777" w:rsidR="00111353" w:rsidRDefault="00111353" w:rsidP="00111353">
      <w:pPr>
        <w:pStyle w:val="nonlistpara"/>
        <w:jc w:val="center"/>
        <w:rPr>
          <w:rFonts w:cs="Arial"/>
          <w:sz w:val="22"/>
        </w:rPr>
      </w:pPr>
    </w:p>
    <w:p w14:paraId="6D7A48DC" w14:textId="77777777" w:rsidR="00111353" w:rsidRDefault="00111353" w:rsidP="00111353">
      <w:pPr>
        <w:pStyle w:val="nonlistpara"/>
        <w:jc w:val="center"/>
        <w:rPr>
          <w:rFonts w:ascii="Arial" w:hAnsi="Arial" w:cs="Arial"/>
          <w:b/>
          <w:bCs/>
          <w:sz w:val="22"/>
          <w:szCs w:val="22"/>
        </w:rPr>
      </w:pPr>
    </w:p>
    <w:p w14:paraId="074A2440" w14:textId="77777777" w:rsidR="00111353" w:rsidRDefault="00111353" w:rsidP="00111353">
      <w:pPr>
        <w:pStyle w:val="nonlistpara"/>
        <w:jc w:val="center"/>
        <w:rPr>
          <w:rFonts w:ascii="Arial" w:hAnsi="Arial" w:cs="Arial"/>
          <w:b/>
          <w:bCs/>
          <w:sz w:val="22"/>
          <w:szCs w:val="22"/>
        </w:rPr>
      </w:pPr>
    </w:p>
    <w:p w14:paraId="425D5655" w14:textId="77777777" w:rsidR="00111353" w:rsidRPr="00D05564" w:rsidRDefault="00111353" w:rsidP="00111353">
      <w:pPr>
        <w:spacing w:before="0" w:after="0" w:line="240" w:lineRule="auto"/>
        <w:jc w:val="center"/>
        <w:rPr>
          <w:rFonts w:cs="Arial"/>
          <w:b/>
          <w:sz w:val="22"/>
        </w:rPr>
      </w:pPr>
      <w:r w:rsidRPr="00D05564">
        <w:rPr>
          <w:rFonts w:cs="Arial"/>
          <w:b/>
          <w:sz w:val="22"/>
        </w:rPr>
        <w:lastRenderedPageBreak/>
        <w:t>APPENDIX C</w:t>
      </w:r>
    </w:p>
    <w:p w14:paraId="11C5E5BB" w14:textId="77777777" w:rsidR="00111353" w:rsidRPr="00D05564" w:rsidRDefault="00111353" w:rsidP="00111353">
      <w:pPr>
        <w:rPr>
          <w:rFonts w:cs="Arial"/>
          <w:b/>
          <w:sz w:val="22"/>
        </w:rPr>
      </w:pPr>
      <w:r w:rsidRPr="00D05564">
        <w:rPr>
          <w:rFonts w:cs="Arial"/>
          <w:b/>
          <w:sz w:val="22"/>
        </w:rPr>
        <w:t>ARMED FORCES CORPORATE COVENANT</w:t>
      </w:r>
    </w:p>
    <w:p w14:paraId="700AEB28" w14:textId="77777777" w:rsidR="00111353" w:rsidRPr="00D05564" w:rsidRDefault="00111353" w:rsidP="00111353">
      <w:pPr>
        <w:tabs>
          <w:tab w:val="left" w:pos="709"/>
        </w:tabs>
        <w:spacing w:before="0" w:after="0" w:line="240" w:lineRule="auto"/>
        <w:ind w:left="720" w:hanging="720"/>
        <w:jc w:val="both"/>
        <w:rPr>
          <w:rFonts w:cs="Arial"/>
          <w:b/>
          <w:sz w:val="22"/>
        </w:rPr>
      </w:pPr>
      <w:r w:rsidRPr="00D05564">
        <w:rPr>
          <w:rFonts w:cs="Arial"/>
          <w:b/>
          <w:sz w:val="22"/>
        </w:rPr>
        <w:t>Section 1: Principles of the Armed Forces Covenant</w:t>
      </w:r>
    </w:p>
    <w:p w14:paraId="6DEC4E85" w14:textId="77777777" w:rsidR="00111353" w:rsidRPr="00D05564" w:rsidRDefault="00111353" w:rsidP="00111353">
      <w:pPr>
        <w:tabs>
          <w:tab w:val="left" w:pos="709"/>
        </w:tabs>
        <w:spacing w:before="0" w:after="0" w:line="240" w:lineRule="auto"/>
        <w:jc w:val="both"/>
        <w:rPr>
          <w:rFonts w:cs="Arial"/>
          <w:sz w:val="22"/>
        </w:rPr>
      </w:pPr>
      <w:r w:rsidRPr="00D05564">
        <w:rPr>
          <w:rFonts w:cs="Arial"/>
          <w:sz w:val="22"/>
        </w:rPr>
        <w:t>We Company XYZ will endeavour in our business dealings to uphold the key principles of the</w:t>
      </w:r>
    </w:p>
    <w:p w14:paraId="1D8D4139" w14:textId="77777777" w:rsidR="00111353" w:rsidRPr="00D05564" w:rsidRDefault="00111353" w:rsidP="00111353">
      <w:pPr>
        <w:tabs>
          <w:tab w:val="left" w:pos="709"/>
        </w:tabs>
        <w:spacing w:before="0" w:after="0" w:line="240" w:lineRule="auto"/>
        <w:ind w:left="720" w:hanging="720"/>
        <w:jc w:val="both"/>
        <w:rPr>
          <w:rFonts w:cs="Arial"/>
          <w:sz w:val="22"/>
        </w:rPr>
      </w:pPr>
      <w:r w:rsidRPr="00D05564">
        <w:rPr>
          <w:rFonts w:cs="Arial"/>
          <w:sz w:val="22"/>
        </w:rPr>
        <w:t>Armed Forces Covenant, which are:</w:t>
      </w:r>
    </w:p>
    <w:p w14:paraId="4F0BF9C1" w14:textId="77777777" w:rsidR="00111353" w:rsidRPr="00D05564" w:rsidRDefault="00111353" w:rsidP="00111353">
      <w:pPr>
        <w:tabs>
          <w:tab w:val="left" w:pos="709"/>
        </w:tabs>
        <w:spacing w:before="0" w:after="0" w:line="240" w:lineRule="auto"/>
        <w:ind w:left="720" w:hanging="720"/>
        <w:jc w:val="both"/>
        <w:rPr>
          <w:rFonts w:cs="Arial"/>
          <w:sz w:val="22"/>
        </w:rPr>
      </w:pPr>
    </w:p>
    <w:p w14:paraId="197936FC" w14:textId="77777777" w:rsidR="00111353" w:rsidRPr="00D05564" w:rsidRDefault="00111353" w:rsidP="00111353">
      <w:pPr>
        <w:numPr>
          <w:ilvl w:val="0"/>
          <w:numId w:val="11"/>
        </w:numPr>
        <w:tabs>
          <w:tab w:val="left" w:pos="709"/>
        </w:tabs>
        <w:spacing w:before="0" w:after="0" w:line="240" w:lineRule="auto"/>
        <w:ind w:left="709" w:hanging="283"/>
        <w:jc w:val="both"/>
        <w:rPr>
          <w:rFonts w:cs="Arial"/>
          <w:sz w:val="22"/>
        </w:rPr>
      </w:pPr>
      <w:r w:rsidRPr="00D05564">
        <w:rPr>
          <w:rFonts w:cs="Arial"/>
          <w:sz w:val="22"/>
        </w:rPr>
        <w:t xml:space="preserve">no member of the Armed Forces Community should face disadvantage in the provision of public and commercial services compared to any other </w:t>
      </w:r>
      <w:proofErr w:type="gramStart"/>
      <w:r w:rsidRPr="00D05564">
        <w:rPr>
          <w:rFonts w:cs="Arial"/>
          <w:sz w:val="22"/>
        </w:rPr>
        <w:t>citizen;</w:t>
      </w:r>
      <w:proofErr w:type="gramEnd"/>
    </w:p>
    <w:p w14:paraId="5A3F1B2A" w14:textId="77777777" w:rsidR="00111353" w:rsidRPr="00D05564" w:rsidRDefault="00111353" w:rsidP="00111353">
      <w:pPr>
        <w:numPr>
          <w:ilvl w:val="0"/>
          <w:numId w:val="11"/>
        </w:numPr>
        <w:tabs>
          <w:tab w:val="left" w:pos="709"/>
        </w:tabs>
        <w:spacing w:before="0" w:after="0" w:line="240" w:lineRule="auto"/>
        <w:ind w:left="709" w:hanging="283"/>
        <w:jc w:val="both"/>
        <w:rPr>
          <w:rFonts w:cs="Arial"/>
          <w:sz w:val="22"/>
        </w:rPr>
      </w:pPr>
      <w:r w:rsidRPr="00D05564">
        <w:rPr>
          <w:rFonts w:cs="Arial"/>
          <w:sz w:val="22"/>
        </w:rPr>
        <w:t>in some circumstances special treatment may be appropriate especially for the injured or bereaved.</w:t>
      </w:r>
    </w:p>
    <w:p w14:paraId="42020E3F" w14:textId="77777777" w:rsidR="00111353" w:rsidRPr="00D05564" w:rsidRDefault="00111353" w:rsidP="00111353">
      <w:pPr>
        <w:tabs>
          <w:tab w:val="left" w:pos="709"/>
        </w:tabs>
        <w:spacing w:before="0" w:after="0" w:line="240" w:lineRule="auto"/>
        <w:ind w:left="720" w:hanging="720"/>
        <w:jc w:val="both"/>
        <w:rPr>
          <w:rFonts w:cs="Arial"/>
          <w:sz w:val="22"/>
        </w:rPr>
      </w:pPr>
    </w:p>
    <w:p w14:paraId="63E9679E" w14:textId="77777777" w:rsidR="00111353" w:rsidRPr="00D05564" w:rsidRDefault="00111353" w:rsidP="00111353">
      <w:pPr>
        <w:tabs>
          <w:tab w:val="left" w:pos="709"/>
        </w:tabs>
        <w:spacing w:before="0" w:after="0" w:line="240" w:lineRule="auto"/>
        <w:ind w:left="720" w:hanging="720"/>
        <w:jc w:val="both"/>
        <w:rPr>
          <w:rFonts w:cs="Arial"/>
          <w:b/>
          <w:sz w:val="22"/>
        </w:rPr>
      </w:pPr>
      <w:r w:rsidRPr="00D05564">
        <w:rPr>
          <w:rFonts w:cs="Arial"/>
          <w:b/>
          <w:sz w:val="22"/>
        </w:rPr>
        <w:t>Section 2: Demonstrating our Commitment</w:t>
      </w:r>
    </w:p>
    <w:p w14:paraId="0C390559" w14:textId="77777777" w:rsidR="00111353" w:rsidRPr="00D05564" w:rsidRDefault="00111353" w:rsidP="00111353">
      <w:pPr>
        <w:tabs>
          <w:tab w:val="left" w:pos="709"/>
        </w:tabs>
        <w:spacing w:before="0" w:after="0" w:line="240" w:lineRule="auto"/>
        <w:jc w:val="both"/>
        <w:rPr>
          <w:rFonts w:cs="Arial"/>
          <w:sz w:val="22"/>
        </w:rPr>
      </w:pPr>
      <w:r w:rsidRPr="00D05564">
        <w:rPr>
          <w:rFonts w:cs="Arial"/>
          <w:sz w:val="22"/>
        </w:rPr>
        <w:t xml:space="preserve">Company XYZ recognises the value serving personnel, reservists, </w:t>
      </w:r>
      <w:proofErr w:type="gramStart"/>
      <w:r w:rsidRPr="00D05564">
        <w:rPr>
          <w:rFonts w:cs="Arial"/>
          <w:sz w:val="22"/>
        </w:rPr>
        <w:t>veterans</w:t>
      </w:r>
      <w:proofErr w:type="gramEnd"/>
      <w:r w:rsidRPr="00D05564">
        <w:rPr>
          <w:rFonts w:cs="Arial"/>
          <w:sz w:val="22"/>
        </w:rPr>
        <w:t xml:space="preserve"> and military families bring to our business. We (Company XYZ) will seek to uphold the principles of the Armed Forces Covenant, by:</w:t>
      </w:r>
    </w:p>
    <w:p w14:paraId="028EDEDC" w14:textId="77777777" w:rsidR="00111353" w:rsidRPr="00D05564" w:rsidRDefault="00111353" w:rsidP="00111353">
      <w:pPr>
        <w:tabs>
          <w:tab w:val="left" w:pos="709"/>
        </w:tabs>
        <w:spacing w:before="0" w:after="0" w:line="240" w:lineRule="auto"/>
        <w:ind w:left="720" w:hanging="720"/>
        <w:jc w:val="both"/>
        <w:rPr>
          <w:rFonts w:cs="Arial"/>
          <w:sz w:val="22"/>
        </w:rPr>
      </w:pPr>
    </w:p>
    <w:p w14:paraId="3E0841E3"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promoting the fact that we are an armed forces-friendly </w:t>
      </w:r>
      <w:proofErr w:type="gramStart"/>
      <w:r w:rsidRPr="00D05564">
        <w:rPr>
          <w:rFonts w:cs="Arial"/>
          <w:sz w:val="22"/>
        </w:rPr>
        <w:t>organisation;</w:t>
      </w:r>
      <w:proofErr w:type="gramEnd"/>
    </w:p>
    <w:p w14:paraId="5DD4827F"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seeking to support the employment of veterans young and old and working with the Career Transition Partnership (CTP), in order to establish a tailored employment pathway for Service </w:t>
      </w:r>
      <w:proofErr w:type="gramStart"/>
      <w:r w:rsidRPr="00D05564">
        <w:rPr>
          <w:rFonts w:cs="Arial"/>
          <w:sz w:val="22"/>
        </w:rPr>
        <w:t>Leavers;</w:t>
      </w:r>
      <w:proofErr w:type="gramEnd"/>
    </w:p>
    <w:p w14:paraId="3C9F3B99"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striving to support the employment of Service spouses and </w:t>
      </w:r>
      <w:proofErr w:type="gramStart"/>
      <w:r w:rsidRPr="00D05564">
        <w:rPr>
          <w:rFonts w:cs="Arial"/>
          <w:sz w:val="22"/>
        </w:rPr>
        <w:t>partners;</w:t>
      </w:r>
      <w:proofErr w:type="gramEnd"/>
    </w:p>
    <w:p w14:paraId="43BE20EB"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endeavouring to offer a degree of flexibility in granting leave for Service spouses and partners before, during and after a partner’s </w:t>
      </w:r>
      <w:proofErr w:type="gramStart"/>
      <w:r w:rsidRPr="00D05564">
        <w:rPr>
          <w:rFonts w:cs="Arial"/>
          <w:sz w:val="22"/>
        </w:rPr>
        <w:t>deployment;</w:t>
      </w:r>
      <w:proofErr w:type="gramEnd"/>
    </w:p>
    <w:p w14:paraId="7001A405"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seeking to support our employees who choose to be members of the Reserve forces, including by accommodating their training and deployment where </w:t>
      </w:r>
      <w:proofErr w:type="gramStart"/>
      <w:r w:rsidRPr="00D05564">
        <w:rPr>
          <w:rFonts w:cs="Arial"/>
          <w:sz w:val="22"/>
        </w:rPr>
        <w:t>possible;</w:t>
      </w:r>
      <w:proofErr w:type="gramEnd"/>
    </w:p>
    <w:p w14:paraId="09FE4D0E"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offering support to our local cadet units, either in our local community or in local schools, where </w:t>
      </w:r>
      <w:proofErr w:type="gramStart"/>
      <w:r w:rsidRPr="00D05564">
        <w:rPr>
          <w:rFonts w:cs="Arial"/>
          <w:sz w:val="22"/>
        </w:rPr>
        <w:t>possible;</w:t>
      </w:r>
      <w:proofErr w:type="gramEnd"/>
    </w:p>
    <w:p w14:paraId="7BDEC1A9"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aiming to actively participate in Armed Forces </w:t>
      </w:r>
      <w:proofErr w:type="gramStart"/>
      <w:r w:rsidRPr="00D05564">
        <w:rPr>
          <w:rFonts w:cs="Arial"/>
          <w:sz w:val="22"/>
        </w:rPr>
        <w:t>Day;</w:t>
      </w:r>
      <w:proofErr w:type="gramEnd"/>
    </w:p>
    <w:p w14:paraId="2BB87DB6"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 xml:space="preserve">offering a discount to members of the Armed Forces </w:t>
      </w:r>
      <w:proofErr w:type="gramStart"/>
      <w:r w:rsidRPr="00D05564">
        <w:rPr>
          <w:rFonts w:cs="Arial"/>
          <w:sz w:val="22"/>
        </w:rPr>
        <w:t>Community;</w:t>
      </w:r>
      <w:proofErr w:type="gramEnd"/>
    </w:p>
    <w:p w14:paraId="5FBB78C5" w14:textId="77777777" w:rsidR="00111353" w:rsidRPr="00D05564" w:rsidRDefault="00111353" w:rsidP="00111353">
      <w:pPr>
        <w:numPr>
          <w:ilvl w:val="0"/>
          <w:numId w:val="10"/>
        </w:numPr>
        <w:tabs>
          <w:tab w:val="left" w:pos="709"/>
        </w:tabs>
        <w:spacing w:before="0" w:after="0" w:line="240" w:lineRule="auto"/>
        <w:jc w:val="both"/>
        <w:rPr>
          <w:rFonts w:cs="Arial"/>
          <w:sz w:val="22"/>
        </w:rPr>
      </w:pPr>
      <w:r w:rsidRPr="00D05564">
        <w:rPr>
          <w:rFonts w:cs="Arial"/>
          <w:sz w:val="22"/>
        </w:rPr>
        <w:t>any additional commitments XYZ could make (based on local circumstances).</w:t>
      </w:r>
    </w:p>
    <w:p w14:paraId="36150C9C" w14:textId="77777777" w:rsidR="00111353" w:rsidRPr="00D05564" w:rsidRDefault="00111353" w:rsidP="00111353">
      <w:pPr>
        <w:tabs>
          <w:tab w:val="left" w:pos="709"/>
        </w:tabs>
        <w:spacing w:before="0" w:after="0" w:line="240" w:lineRule="auto"/>
        <w:jc w:val="both"/>
        <w:rPr>
          <w:rFonts w:cs="Arial"/>
          <w:sz w:val="22"/>
        </w:rPr>
      </w:pPr>
    </w:p>
    <w:p w14:paraId="60919DDA" w14:textId="77777777" w:rsidR="00111353" w:rsidRPr="00D05564" w:rsidRDefault="00111353" w:rsidP="00111353">
      <w:pPr>
        <w:tabs>
          <w:tab w:val="left" w:pos="709"/>
        </w:tabs>
        <w:spacing w:before="0" w:after="0" w:line="240" w:lineRule="auto"/>
        <w:jc w:val="both"/>
        <w:rPr>
          <w:rFonts w:cs="Arial"/>
          <w:color w:val="FF0000"/>
          <w:sz w:val="22"/>
        </w:rPr>
      </w:pPr>
      <w:r w:rsidRPr="00D05564">
        <w:rPr>
          <w:rFonts w:cs="Arial"/>
          <w:color w:val="FF0000"/>
          <w:sz w:val="22"/>
        </w:rPr>
        <w:t>[You are encouraged to sign up to as many of the above as appropriate to your business. Please</w:t>
      </w:r>
    </w:p>
    <w:p w14:paraId="4D61A496" w14:textId="77777777" w:rsidR="00111353" w:rsidRPr="00D05564" w:rsidRDefault="00111353" w:rsidP="00111353">
      <w:pPr>
        <w:tabs>
          <w:tab w:val="left" w:pos="709"/>
        </w:tabs>
        <w:spacing w:before="0" w:after="0" w:line="240" w:lineRule="auto"/>
        <w:ind w:left="720" w:hanging="720"/>
        <w:jc w:val="both"/>
        <w:rPr>
          <w:rFonts w:cs="Arial"/>
          <w:color w:val="FF0000"/>
          <w:sz w:val="22"/>
        </w:rPr>
      </w:pPr>
      <w:r w:rsidRPr="00D05564">
        <w:rPr>
          <w:rFonts w:cs="Arial"/>
          <w:color w:val="FF0000"/>
          <w:sz w:val="22"/>
        </w:rPr>
        <w:t>amend to provide details of how you intend to meet each commitment.]</w:t>
      </w:r>
    </w:p>
    <w:p w14:paraId="35F3FA04" w14:textId="77777777" w:rsidR="00111353" w:rsidRPr="00D05564" w:rsidRDefault="00111353" w:rsidP="00111353">
      <w:pPr>
        <w:tabs>
          <w:tab w:val="left" w:pos="709"/>
        </w:tabs>
        <w:spacing w:before="0" w:after="0" w:line="240" w:lineRule="auto"/>
        <w:ind w:left="720" w:hanging="720"/>
        <w:jc w:val="both"/>
        <w:rPr>
          <w:rFonts w:cs="Arial"/>
          <w:sz w:val="22"/>
        </w:rPr>
      </w:pPr>
    </w:p>
    <w:p w14:paraId="6BCB3807" w14:textId="77777777" w:rsidR="00111353" w:rsidRPr="00D05564" w:rsidRDefault="00111353" w:rsidP="00111353">
      <w:pPr>
        <w:tabs>
          <w:tab w:val="left" w:pos="0"/>
        </w:tabs>
        <w:spacing w:before="0" w:after="0" w:line="240" w:lineRule="auto"/>
        <w:jc w:val="both"/>
        <w:rPr>
          <w:rFonts w:cs="Arial"/>
          <w:b/>
          <w:color w:val="878800"/>
          <w:sz w:val="22"/>
        </w:rPr>
      </w:pPr>
      <w:r w:rsidRPr="00D05564">
        <w:rPr>
          <w:rFonts w:cs="Arial"/>
          <w:sz w:val="22"/>
        </w:rPr>
        <w:t xml:space="preserve">We will publicise these commitments through our literature and/or on our website, setting out how we will seek to honour them and inviting feedback from the Service community and our customers on how we are doing. </w:t>
      </w:r>
      <w:r w:rsidRPr="00D05564">
        <w:rPr>
          <w:rFonts w:cs="Arial"/>
          <w:color w:val="FF0000"/>
          <w:sz w:val="22"/>
        </w:rPr>
        <w:t>[Amended as appropriate for your business.]</w:t>
      </w:r>
    </w:p>
    <w:p w14:paraId="6E3156CE" w14:textId="77777777" w:rsidR="00111353" w:rsidRDefault="00111353" w:rsidP="00111353">
      <w:pPr>
        <w:spacing w:before="0" w:after="160" w:line="259" w:lineRule="auto"/>
        <w:rPr>
          <w:rFonts w:cs="Arial"/>
          <w:sz w:val="22"/>
        </w:rPr>
      </w:pPr>
      <w:r>
        <w:rPr>
          <w:rFonts w:cs="Arial"/>
          <w:sz w:val="22"/>
        </w:rPr>
        <w:br w:type="page"/>
      </w:r>
    </w:p>
    <w:p w14:paraId="7D761F4A" w14:textId="045A3E90" w:rsidR="00545E55" w:rsidRPr="00111353" w:rsidRDefault="00111353" w:rsidP="00111353">
      <w:pPr>
        <w:pStyle w:val="Heading2"/>
        <w:jc w:val="center"/>
        <w:rPr>
          <w:color w:val="auto"/>
          <w:sz w:val="22"/>
          <w:szCs w:val="22"/>
        </w:rPr>
      </w:pPr>
      <w:r w:rsidRPr="00111353">
        <w:rPr>
          <w:color w:val="auto"/>
          <w:sz w:val="22"/>
          <w:szCs w:val="22"/>
        </w:rPr>
        <w:lastRenderedPageBreak/>
        <w:t>APPENDIX D</w:t>
      </w:r>
    </w:p>
    <w:p w14:paraId="1FF41509" w14:textId="77777777" w:rsidR="006B6D02" w:rsidRPr="006B6D02" w:rsidRDefault="006B6D02" w:rsidP="006B6D02">
      <w:pPr>
        <w:spacing w:before="0" w:after="0" w:line="240" w:lineRule="auto"/>
        <w:jc w:val="center"/>
        <w:textAlignment w:val="baseline"/>
        <w:rPr>
          <w:rFonts w:ascii="Segoe UI" w:eastAsia="Times New Roman" w:hAnsi="Segoe UI" w:cs="Segoe UI"/>
          <w:sz w:val="18"/>
          <w:szCs w:val="18"/>
          <w:lang w:eastAsia="en-GB"/>
        </w:rPr>
      </w:pPr>
      <w:r w:rsidRPr="006B6D02">
        <w:rPr>
          <w:rFonts w:eastAsia="Times New Roman" w:cs="Arial"/>
          <w:b/>
          <w:bCs/>
          <w:sz w:val="22"/>
          <w:lang w:eastAsia="en-GB"/>
        </w:rPr>
        <w:t>Cheshire Sandstone Ridge Management Advisory Group </w:t>
      </w:r>
      <w:r w:rsidRPr="006B6D02">
        <w:rPr>
          <w:rFonts w:eastAsia="Times New Roman" w:cs="Arial"/>
          <w:sz w:val="22"/>
          <w:lang w:eastAsia="en-GB"/>
        </w:rPr>
        <w:t>  </w:t>
      </w:r>
    </w:p>
    <w:p w14:paraId="71D7B649" w14:textId="77777777" w:rsidR="006B6D02" w:rsidRPr="006B6D02" w:rsidRDefault="006B6D02" w:rsidP="006B6D02">
      <w:pPr>
        <w:spacing w:before="0" w:after="0" w:line="240" w:lineRule="auto"/>
        <w:jc w:val="center"/>
        <w:textAlignment w:val="baseline"/>
        <w:rPr>
          <w:rFonts w:ascii="Segoe UI" w:eastAsia="Times New Roman" w:hAnsi="Segoe UI" w:cs="Segoe UI"/>
          <w:sz w:val="18"/>
          <w:szCs w:val="18"/>
          <w:lang w:eastAsia="en-GB"/>
        </w:rPr>
      </w:pPr>
      <w:r w:rsidRPr="006B6D02">
        <w:rPr>
          <w:rFonts w:ascii="Segoe UI" w:eastAsia="Times New Roman" w:hAnsi="Segoe UI" w:cs="Segoe UI"/>
          <w:sz w:val="18"/>
          <w:szCs w:val="18"/>
          <w:lang w:eastAsia="en-GB"/>
        </w:rPr>
        <w:t> </w:t>
      </w:r>
    </w:p>
    <w:p w14:paraId="7B78FB50" w14:textId="77777777" w:rsidR="006B6D02" w:rsidRPr="006B6D02" w:rsidRDefault="006B6D02" w:rsidP="006B6D02">
      <w:pPr>
        <w:spacing w:before="0" w:after="0" w:line="240" w:lineRule="auto"/>
        <w:jc w:val="center"/>
        <w:textAlignment w:val="baseline"/>
        <w:rPr>
          <w:rFonts w:ascii="Segoe UI" w:eastAsia="Times New Roman" w:hAnsi="Segoe UI" w:cs="Segoe UI"/>
          <w:sz w:val="18"/>
          <w:szCs w:val="18"/>
          <w:lang w:eastAsia="en-GB"/>
        </w:rPr>
      </w:pPr>
      <w:r w:rsidRPr="006B6D02">
        <w:rPr>
          <w:rFonts w:eastAsia="Times New Roman" w:cs="Arial"/>
          <w:b/>
          <w:bCs/>
          <w:sz w:val="22"/>
          <w:lang w:eastAsia="en-GB"/>
        </w:rPr>
        <w:t>Terms of Reference</w:t>
      </w:r>
      <w:r w:rsidRPr="006B6D02">
        <w:rPr>
          <w:rFonts w:eastAsia="Times New Roman" w:cs="Arial"/>
          <w:sz w:val="22"/>
          <w:lang w:eastAsia="en-GB"/>
        </w:rPr>
        <w:t>  </w:t>
      </w:r>
    </w:p>
    <w:p w14:paraId="6B4E225F" w14:textId="77777777" w:rsidR="006B6D02" w:rsidRPr="006B6D02" w:rsidRDefault="006B6D02" w:rsidP="006B6D02">
      <w:pPr>
        <w:spacing w:before="0" w:after="0" w:line="240" w:lineRule="auto"/>
        <w:jc w:val="center"/>
        <w:textAlignment w:val="baseline"/>
        <w:rPr>
          <w:rFonts w:ascii="Segoe UI" w:eastAsia="Times New Roman" w:hAnsi="Segoe UI" w:cs="Segoe UI"/>
          <w:sz w:val="18"/>
          <w:szCs w:val="18"/>
          <w:lang w:eastAsia="en-GB"/>
        </w:rPr>
      </w:pPr>
      <w:r w:rsidRPr="006B6D02">
        <w:rPr>
          <w:rFonts w:ascii="Segoe UI" w:eastAsia="Times New Roman" w:hAnsi="Segoe UI" w:cs="Segoe UI"/>
          <w:sz w:val="18"/>
          <w:szCs w:val="18"/>
          <w:lang w:eastAsia="en-GB"/>
        </w:rPr>
        <w:t> </w:t>
      </w:r>
    </w:p>
    <w:p w14:paraId="2F898F86"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sz w:val="22"/>
          <w:lang w:eastAsia="en-GB"/>
        </w:rPr>
        <w:t>Role:</w:t>
      </w:r>
      <w:r w:rsidRPr="006B6D02">
        <w:rPr>
          <w:rFonts w:eastAsia="Times New Roman" w:cs="Arial"/>
          <w:sz w:val="22"/>
          <w:lang w:eastAsia="en-GB"/>
        </w:rPr>
        <w:t xml:space="preserve"> The group will bring together representatives from Natural England, The Sandstone Ridge </w:t>
      </w:r>
      <w:proofErr w:type="gramStart"/>
      <w:r w:rsidRPr="006B6D02">
        <w:rPr>
          <w:rFonts w:eastAsia="Times New Roman" w:cs="Arial"/>
          <w:sz w:val="22"/>
          <w:lang w:eastAsia="en-GB"/>
        </w:rPr>
        <w:t>Trust</w:t>
      </w:r>
      <w:proofErr w:type="gramEnd"/>
      <w:r w:rsidRPr="006B6D02">
        <w:rPr>
          <w:rFonts w:eastAsia="Times New Roman" w:cs="Arial"/>
          <w:sz w:val="22"/>
          <w:lang w:eastAsia="en-GB"/>
        </w:rPr>
        <w:t xml:space="preserve"> and Statutory Local Authorities to support a collaborative and effective approach to delivering the proposed Cheshire Sandstone Ridge AONB Designation Project.  </w:t>
      </w:r>
    </w:p>
    <w:p w14:paraId="4B53C8A4"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sz w:val="22"/>
          <w:lang w:eastAsia="en-GB"/>
        </w:rPr>
        <w:t>Purpose of group:</w:t>
      </w:r>
      <w:r w:rsidRPr="006B6D02">
        <w:rPr>
          <w:rFonts w:eastAsia="Times New Roman" w:cs="Arial"/>
          <w:sz w:val="22"/>
          <w:lang w:eastAsia="en-GB"/>
        </w:rPr>
        <w:t>  </w:t>
      </w:r>
    </w:p>
    <w:p w14:paraId="684527EC" w14:textId="77777777" w:rsidR="006B6D02" w:rsidRPr="006B6D02" w:rsidRDefault="006B6D02" w:rsidP="006B6D02">
      <w:pPr>
        <w:numPr>
          <w:ilvl w:val="0"/>
          <w:numId w:val="35"/>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To foster a collaborative and effective approach in the consideration of the Cheshire Sandstone Ridge as an Area of Outstanding Natural Beauty   </w:t>
      </w:r>
    </w:p>
    <w:p w14:paraId="40197B9A" w14:textId="77777777" w:rsidR="006B6D02" w:rsidRPr="006B6D02" w:rsidRDefault="006B6D02" w:rsidP="006B6D02">
      <w:pPr>
        <w:numPr>
          <w:ilvl w:val="0"/>
          <w:numId w:val="36"/>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 xml:space="preserve">To assist NE in the assessment of natural beauty and desirability of designation and in the development of a potential boundary for a new Cheshire Sandstone </w:t>
      </w:r>
      <w:proofErr w:type="gramStart"/>
      <w:r w:rsidRPr="006B6D02">
        <w:rPr>
          <w:rFonts w:eastAsia="Times New Roman" w:cs="Arial"/>
          <w:sz w:val="22"/>
          <w:lang w:eastAsia="en-GB"/>
        </w:rPr>
        <w:t>Ridge  AONB</w:t>
      </w:r>
      <w:proofErr w:type="gramEnd"/>
      <w:r w:rsidRPr="006B6D02">
        <w:rPr>
          <w:rFonts w:eastAsia="Times New Roman" w:cs="Arial"/>
          <w:sz w:val="22"/>
          <w:lang w:eastAsia="en-GB"/>
        </w:rPr>
        <w:t>   </w:t>
      </w:r>
    </w:p>
    <w:p w14:paraId="2CA787E1" w14:textId="77777777" w:rsidR="006B6D02" w:rsidRPr="006B6D02" w:rsidRDefault="006B6D02" w:rsidP="006B6D02">
      <w:pPr>
        <w:numPr>
          <w:ilvl w:val="0"/>
          <w:numId w:val="36"/>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 xml:space="preserve">To provide technical information, </w:t>
      </w:r>
      <w:proofErr w:type="gramStart"/>
      <w:r w:rsidRPr="006B6D02">
        <w:rPr>
          <w:rFonts w:eastAsia="Times New Roman" w:cs="Arial"/>
          <w:sz w:val="22"/>
          <w:lang w:eastAsia="en-GB"/>
        </w:rPr>
        <w:t>advice</w:t>
      </w:r>
      <w:proofErr w:type="gramEnd"/>
      <w:r w:rsidRPr="006B6D02">
        <w:rPr>
          <w:rFonts w:eastAsia="Times New Roman" w:cs="Arial"/>
          <w:sz w:val="22"/>
          <w:lang w:eastAsia="en-GB"/>
        </w:rPr>
        <w:t xml:space="preserve"> and assistance to the project team   </w:t>
      </w:r>
    </w:p>
    <w:p w14:paraId="3214A0C6" w14:textId="77777777" w:rsidR="006B6D02" w:rsidRPr="006B6D02" w:rsidRDefault="006B6D02" w:rsidP="006B6D02">
      <w:pPr>
        <w:numPr>
          <w:ilvl w:val="0"/>
          <w:numId w:val="36"/>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To act as a sounding board and quality assurance group for the proposals as they develop.   </w:t>
      </w:r>
    </w:p>
    <w:p w14:paraId="5C68A432" w14:textId="77777777" w:rsidR="006B6D02" w:rsidRPr="006B6D02" w:rsidRDefault="006B6D02" w:rsidP="006B6D02">
      <w:pPr>
        <w:numPr>
          <w:ilvl w:val="0"/>
          <w:numId w:val="36"/>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To communicate key messages and progress to wider stakeholders and communities  </w:t>
      </w:r>
    </w:p>
    <w:p w14:paraId="356FEAF4" w14:textId="77777777" w:rsidR="006B6D02" w:rsidRPr="006B6D02" w:rsidRDefault="006B6D02" w:rsidP="006B6D02">
      <w:pPr>
        <w:numPr>
          <w:ilvl w:val="0"/>
          <w:numId w:val="36"/>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 xml:space="preserve">To develop and share understanding, learning, </w:t>
      </w:r>
      <w:proofErr w:type="gramStart"/>
      <w:r w:rsidRPr="006B6D02">
        <w:rPr>
          <w:rFonts w:eastAsia="Times New Roman" w:cs="Arial"/>
          <w:sz w:val="22"/>
          <w:lang w:eastAsia="en-GB"/>
        </w:rPr>
        <w:t>views</w:t>
      </w:r>
      <w:proofErr w:type="gramEnd"/>
      <w:r w:rsidRPr="006B6D02">
        <w:rPr>
          <w:rFonts w:eastAsia="Times New Roman" w:cs="Arial"/>
          <w:sz w:val="22"/>
          <w:lang w:eastAsia="en-GB"/>
        </w:rPr>
        <w:t xml:space="preserve"> and progress on potential improvements to the designation process  </w:t>
      </w:r>
    </w:p>
    <w:p w14:paraId="219575D9" w14:textId="77777777" w:rsidR="006B6D02" w:rsidRPr="006B6D02" w:rsidRDefault="006B6D02" w:rsidP="006B6D02">
      <w:pPr>
        <w:spacing w:before="0" w:after="0" w:line="240" w:lineRule="auto"/>
        <w:ind w:left="360"/>
        <w:textAlignment w:val="baseline"/>
        <w:rPr>
          <w:rFonts w:ascii="Segoe UI" w:eastAsia="Times New Roman" w:hAnsi="Segoe UI" w:cs="Segoe UI"/>
          <w:sz w:val="18"/>
          <w:szCs w:val="18"/>
          <w:lang w:eastAsia="en-GB"/>
        </w:rPr>
      </w:pPr>
      <w:r w:rsidRPr="006B6D02">
        <w:rPr>
          <w:rFonts w:eastAsia="Times New Roman" w:cs="Arial"/>
          <w:b/>
          <w:bCs/>
          <w:color w:val="000000"/>
          <w:sz w:val="22"/>
          <w:lang w:eastAsia="en-GB"/>
        </w:rPr>
        <w:t>Membership: </w:t>
      </w:r>
      <w:r w:rsidRPr="006B6D02">
        <w:rPr>
          <w:rFonts w:eastAsia="Times New Roman" w:cs="Arial"/>
          <w:color w:val="000000"/>
          <w:sz w:val="22"/>
          <w:lang w:eastAsia="en-GB"/>
        </w:rPr>
        <w:t>  </w:t>
      </w:r>
    </w:p>
    <w:p w14:paraId="7DD6CC30" w14:textId="77777777" w:rsidR="006B6D02" w:rsidRPr="006B6D02" w:rsidRDefault="006B6D02" w:rsidP="006B6D02">
      <w:pPr>
        <w:numPr>
          <w:ilvl w:val="0"/>
          <w:numId w:val="37"/>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Cheshire West and Chester Local Authority representatives  </w:t>
      </w:r>
    </w:p>
    <w:p w14:paraId="34643CC8" w14:textId="77777777" w:rsidR="006B6D02" w:rsidRPr="006B6D02" w:rsidRDefault="006B6D02" w:rsidP="006B6D02">
      <w:pPr>
        <w:numPr>
          <w:ilvl w:val="0"/>
          <w:numId w:val="37"/>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Cheshire East Local Authority Representatives   </w:t>
      </w:r>
    </w:p>
    <w:p w14:paraId="047C9B81" w14:textId="77777777" w:rsidR="006B6D02" w:rsidRPr="006B6D02" w:rsidRDefault="006B6D02" w:rsidP="006B6D02">
      <w:pPr>
        <w:numPr>
          <w:ilvl w:val="0"/>
          <w:numId w:val="37"/>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Cheshire Sandstone Ridge Trust representatives  </w:t>
      </w:r>
    </w:p>
    <w:p w14:paraId="3B6644FB" w14:textId="77777777" w:rsidR="006B6D02" w:rsidRPr="006B6D02" w:rsidRDefault="006B6D02" w:rsidP="006B6D02">
      <w:pPr>
        <w:numPr>
          <w:ilvl w:val="0"/>
          <w:numId w:val="37"/>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Natural England Area Team and National Team representatives   </w:t>
      </w:r>
    </w:p>
    <w:p w14:paraId="5D7135F6"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sz w:val="22"/>
          <w:lang w:eastAsia="en-GB"/>
        </w:rPr>
        <w:t>  </w:t>
      </w:r>
    </w:p>
    <w:p w14:paraId="5B3003F8"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color w:val="000000"/>
          <w:sz w:val="22"/>
          <w:lang w:eastAsia="en-GB"/>
        </w:rPr>
        <w:t>Objectives</w:t>
      </w:r>
      <w:r w:rsidRPr="006B6D02">
        <w:rPr>
          <w:rFonts w:eastAsia="Times New Roman" w:cs="Arial"/>
          <w:color w:val="000000"/>
          <w:sz w:val="22"/>
          <w:lang w:eastAsia="en-GB"/>
        </w:rPr>
        <w:t>  </w:t>
      </w:r>
    </w:p>
    <w:p w14:paraId="5C15269F"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color w:val="000000"/>
          <w:sz w:val="22"/>
          <w:lang w:eastAsia="en-GB"/>
        </w:rPr>
        <w:t>The group will:   </w:t>
      </w:r>
    </w:p>
    <w:p w14:paraId="32778053" w14:textId="77777777" w:rsidR="006B6D02" w:rsidRPr="006B6D02" w:rsidRDefault="006B6D02" w:rsidP="006B6D02">
      <w:pPr>
        <w:numPr>
          <w:ilvl w:val="0"/>
          <w:numId w:val="38"/>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Provide a partner management group to secure progress and steer the project forward  </w:t>
      </w:r>
    </w:p>
    <w:p w14:paraId="2D82AC79" w14:textId="77777777" w:rsidR="006B6D02" w:rsidRPr="006B6D02" w:rsidRDefault="006B6D02" w:rsidP="006B6D02">
      <w:pPr>
        <w:numPr>
          <w:ilvl w:val="0"/>
          <w:numId w:val="38"/>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Consider joint partner messaging to communication key messages and progress    </w:t>
      </w:r>
    </w:p>
    <w:p w14:paraId="091F59E7" w14:textId="77777777" w:rsidR="006B6D02" w:rsidRPr="006B6D02" w:rsidRDefault="006B6D02" w:rsidP="006B6D02">
      <w:pPr>
        <w:numPr>
          <w:ilvl w:val="0"/>
          <w:numId w:val="39"/>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 xml:space="preserve">To provide signposting to relevant up to date data, </w:t>
      </w:r>
      <w:proofErr w:type="gramStart"/>
      <w:r w:rsidRPr="006B6D02">
        <w:rPr>
          <w:rFonts w:eastAsia="Times New Roman" w:cs="Arial"/>
          <w:color w:val="000000"/>
          <w:sz w:val="22"/>
          <w:lang w:eastAsia="en-GB"/>
        </w:rPr>
        <w:t>documents</w:t>
      </w:r>
      <w:proofErr w:type="gramEnd"/>
      <w:r w:rsidRPr="006B6D02">
        <w:rPr>
          <w:rFonts w:eastAsia="Times New Roman" w:cs="Arial"/>
          <w:color w:val="000000"/>
          <w:sz w:val="22"/>
          <w:lang w:eastAsia="en-GB"/>
        </w:rPr>
        <w:t xml:space="preserve"> and other information, as required, providing details of relevant initiatives/ issues in the area.    </w:t>
      </w:r>
    </w:p>
    <w:p w14:paraId="12C8B263" w14:textId="77777777" w:rsidR="006B6D02" w:rsidRPr="006B6D02" w:rsidRDefault="006B6D02" w:rsidP="006B6D02">
      <w:pPr>
        <w:numPr>
          <w:ilvl w:val="0"/>
          <w:numId w:val="39"/>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 xml:space="preserve">Advise and assist through the provision of expertise and relevant evidence </w:t>
      </w:r>
      <w:proofErr w:type="gramStart"/>
      <w:r w:rsidRPr="006B6D02">
        <w:rPr>
          <w:rFonts w:eastAsia="Times New Roman" w:cs="Arial"/>
          <w:sz w:val="22"/>
          <w:lang w:eastAsia="en-GB"/>
        </w:rPr>
        <w:t>with regard to</w:t>
      </w:r>
      <w:proofErr w:type="gramEnd"/>
      <w:r w:rsidRPr="006B6D02">
        <w:rPr>
          <w:rFonts w:eastAsia="Times New Roman" w:cs="Arial"/>
          <w:sz w:val="22"/>
          <w:lang w:eastAsia="en-GB"/>
        </w:rPr>
        <w:t>:  </w:t>
      </w:r>
    </w:p>
    <w:p w14:paraId="38702DAC" w14:textId="77777777" w:rsidR="006B6D02" w:rsidRPr="006B6D02" w:rsidRDefault="006B6D02" w:rsidP="006B6D02">
      <w:pPr>
        <w:numPr>
          <w:ilvl w:val="0"/>
          <w:numId w:val="40"/>
        </w:numPr>
        <w:spacing w:before="0" w:after="0" w:line="240" w:lineRule="auto"/>
        <w:ind w:left="2520" w:firstLine="360"/>
        <w:textAlignment w:val="baseline"/>
        <w:rPr>
          <w:rFonts w:eastAsia="Times New Roman" w:cs="Arial"/>
          <w:sz w:val="22"/>
          <w:lang w:eastAsia="en-GB"/>
        </w:rPr>
      </w:pPr>
      <w:r w:rsidRPr="006B6D02">
        <w:rPr>
          <w:rFonts w:eastAsia="Times New Roman" w:cs="Arial"/>
          <w:sz w:val="22"/>
          <w:lang w:eastAsia="en-GB"/>
        </w:rPr>
        <w:t>Equality Impact Assessment   </w:t>
      </w:r>
    </w:p>
    <w:p w14:paraId="4294F1AE" w14:textId="77777777" w:rsidR="006B6D02" w:rsidRPr="006B6D02" w:rsidRDefault="006B6D02" w:rsidP="006B6D02">
      <w:pPr>
        <w:numPr>
          <w:ilvl w:val="0"/>
          <w:numId w:val="40"/>
        </w:numPr>
        <w:spacing w:before="0" w:after="0" w:line="240" w:lineRule="auto"/>
        <w:ind w:left="2520" w:firstLine="360"/>
        <w:textAlignment w:val="baseline"/>
        <w:rPr>
          <w:rFonts w:eastAsia="Times New Roman" w:cs="Arial"/>
          <w:sz w:val="22"/>
          <w:lang w:eastAsia="en-GB"/>
        </w:rPr>
      </w:pPr>
      <w:r w:rsidRPr="006B6D02">
        <w:rPr>
          <w:rFonts w:eastAsia="Times New Roman" w:cs="Arial"/>
          <w:color w:val="000000"/>
          <w:sz w:val="22"/>
          <w:lang w:eastAsia="en-GB"/>
        </w:rPr>
        <w:t>Identification of area of search  </w:t>
      </w:r>
    </w:p>
    <w:p w14:paraId="67088403" w14:textId="77777777" w:rsidR="006B6D02" w:rsidRPr="006B6D02" w:rsidRDefault="006B6D02" w:rsidP="006B6D02">
      <w:pPr>
        <w:numPr>
          <w:ilvl w:val="0"/>
          <w:numId w:val="40"/>
        </w:numPr>
        <w:spacing w:before="0" w:after="0" w:line="240" w:lineRule="auto"/>
        <w:ind w:left="2520" w:firstLine="360"/>
        <w:textAlignment w:val="baseline"/>
        <w:rPr>
          <w:rFonts w:eastAsia="Times New Roman" w:cs="Arial"/>
          <w:sz w:val="22"/>
          <w:lang w:eastAsia="en-GB"/>
        </w:rPr>
      </w:pPr>
      <w:r w:rsidRPr="006B6D02">
        <w:rPr>
          <w:rFonts w:eastAsia="Times New Roman" w:cs="Arial"/>
          <w:color w:val="000000"/>
          <w:sz w:val="22"/>
          <w:lang w:eastAsia="en-GB"/>
        </w:rPr>
        <w:t xml:space="preserve">the assessment of natural </w:t>
      </w:r>
      <w:proofErr w:type="gramStart"/>
      <w:r w:rsidRPr="006B6D02">
        <w:rPr>
          <w:rFonts w:eastAsia="Times New Roman" w:cs="Arial"/>
          <w:color w:val="000000"/>
          <w:sz w:val="22"/>
          <w:lang w:eastAsia="en-GB"/>
        </w:rPr>
        <w:t>beauty;</w:t>
      </w:r>
      <w:proofErr w:type="gramEnd"/>
      <w:r w:rsidRPr="006B6D02">
        <w:rPr>
          <w:rFonts w:eastAsia="Times New Roman" w:cs="Arial"/>
          <w:color w:val="000000"/>
          <w:sz w:val="22"/>
          <w:lang w:eastAsia="en-GB"/>
        </w:rPr>
        <w:t>  </w:t>
      </w:r>
    </w:p>
    <w:p w14:paraId="4CBD6532" w14:textId="77777777" w:rsidR="006B6D02" w:rsidRPr="006B6D02" w:rsidRDefault="006B6D02" w:rsidP="006B6D02">
      <w:pPr>
        <w:numPr>
          <w:ilvl w:val="0"/>
          <w:numId w:val="41"/>
        </w:numPr>
        <w:spacing w:before="0" w:after="0" w:line="240" w:lineRule="auto"/>
        <w:ind w:left="2520" w:firstLine="360"/>
        <w:textAlignment w:val="baseline"/>
        <w:rPr>
          <w:rFonts w:eastAsia="Times New Roman" w:cs="Arial"/>
          <w:sz w:val="22"/>
          <w:lang w:eastAsia="en-GB"/>
        </w:rPr>
      </w:pPr>
      <w:r w:rsidRPr="006B6D02">
        <w:rPr>
          <w:rFonts w:eastAsia="Times New Roman" w:cs="Arial"/>
          <w:color w:val="000000"/>
          <w:sz w:val="22"/>
          <w:lang w:eastAsia="en-GB"/>
        </w:rPr>
        <w:t>the desirability of designation; and   </w:t>
      </w:r>
    </w:p>
    <w:p w14:paraId="18DFFD8B" w14:textId="77777777" w:rsidR="006B6D02" w:rsidRPr="006B6D02" w:rsidRDefault="006B6D02" w:rsidP="006B6D02">
      <w:pPr>
        <w:numPr>
          <w:ilvl w:val="0"/>
          <w:numId w:val="41"/>
        </w:numPr>
        <w:spacing w:before="0" w:after="0" w:line="240" w:lineRule="auto"/>
        <w:ind w:left="2520" w:firstLine="360"/>
        <w:textAlignment w:val="baseline"/>
        <w:rPr>
          <w:rFonts w:eastAsia="Times New Roman" w:cs="Arial"/>
          <w:sz w:val="22"/>
          <w:lang w:eastAsia="en-GB"/>
        </w:rPr>
      </w:pPr>
      <w:r w:rsidRPr="006B6D02">
        <w:rPr>
          <w:rFonts w:eastAsia="Times New Roman" w:cs="Arial"/>
          <w:color w:val="000000"/>
          <w:sz w:val="22"/>
          <w:lang w:eastAsia="en-GB"/>
        </w:rPr>
        <w:t>the identification of boundaries.  </w:t>
      </w:r>
    </w:p>
    <w:p w14:paraId="640E70D2" w14:textId="77777777" w:rsidR="006B6D02" w:rsidRPr="006B6D02" w:rsidRDefault="006B6D02" w:rsidP="006B6D02">
      <w:pPr>
        <w:spacing w:before="0" w:after="0" w:line="240" w:lineRule="auto"/>
        <w:ind w:left="1440"/>
        <w:textAlignment w:val="baseline"/>
        <w:rPr>
          <w:rFonts w:ascii="Segoe UI" w:eastAsia="Times New Roman" w:hAnsi="Segoe UI" w:cs="Segoe UI"/>
          <w:sz w:val="18"/>
          <w:szCs w:val="18"/>
          <w:lang w:eastAsia="en-GB"/>
        </w:rPr>
      </w:pPr>
      <w:r w:rsidRPr="006B6D02">
        <w:rPr>
          <w:rFonts w:eastAsia="Times New Roman" w:cs="Arial"/>
          <w:sz w:val="22"/>
          <w:lang w:eastAsia="en-GB"/>
        </w:rPr>
        <w:t>  </w:t>
      </w:r>
    </w:p>
    <w:p w14:paraId="190B1264" w14:textId="77777777" w:rsidR="006B6D02" w:rsidRPr="006B6D02" w:rsidRDefault="006B6D02" w:rsidP="006B6D02">
      <w:pPr>
        <w:numPr>
          <w:ilvl w:val="0"/>
          <w:numId w:val="42"/>
        </w:numPr>
        <w:spacing w:before="0" w:after="0" w:line="240" w:lineRule="auto"/>
        <w:ind w:left="1800" w:firstLine="360"/>
        <w:textAlignment w:val="baseline"/>
        <w:rPr>
          <w:rFonts w:eastAsia="Times New Roman" w:cs="Arial"/>
          <w:sz w:val="22"/>
          <w:lang w:eastAsia="en-GB"/>
        </w:rPr>
      </w:pPr>
      <w:r w:rsidRPr="006B6D02">
        <w:rPr>
          <w:rFonts w:eastAsia="Times New Roman" w:cs="Arial"/>
          <w:color w:val="000000"/>
          <w:sz w:val="22"/>
          <w:lang w:eastAsia="en-GB"/>
        </w:rPr>
        <w:t>To advise on database of local stakeholders.  </w:t>
      </w:r>
    </w:p>
    <w:p w14:paraId="58CD4198" w14:textId="77777777" w:rsidR="006B6D02" w:rsidRPr="006B6D02" w:rsidRDefault="006B6D02" w:rsidP="006B6D02">
      <w:pPr>
        <w:numPr>
          <w:ilvl w:val="0"/>
          <w:numId w:val="42"/>
        </w:numPr>
        <w:spacing w:before="0" w:after="0" w:line="240" w:lineRule="auto"/>
        <w:ind w:left="1800" w:firstLine="360"/>
        <w:jc w:val="both"/>
        <w:textAlignment w:val="baseline"/>
        <w:rPr>
          <w:rFonts w:eastAsia="Times New Roman" w:cs="Arial"/>
          <w:sz w:val="22"/>
          <w:lang w:eastAsia="en-GB"/>
        </w:rPr>
      </w:pPr>
      <w:r w:rsidRPr="006B6D02">
        <w:rPr>
          <w:rFonts w:eastAsia="Times New Roman" w:cs="Arial"/>
          <w:color w:val="000000"/>
          <w:sz w:val="22"/>
          <w:lang w:eastAsia="en-GB"/>
        </w:rPr>
        <w:t>To contribute to the development of a collaborative, best practice approach to the informal and statutory consultations   </w:t>
      </w:r>
    </w:p>
    <w:p w14:paraId="555A580F"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sz w:val="22"/>
          <w:lang w:eastAsia="en-GB"/>
        </w:rPr>
        <w:t>Engagement:</w:t>
      </w:r>
      <w:r w:rsidRPr="006B6D02">
        <w:rPr>
          <w:rFonts w:eastAsia="Times New Roman" w:cs="Arial"/>
          <w:sz w:val="22"/>
          <w:lang w:eastAsia="en-GB"/>
        </w:rPr>
        <w:t>  </w:t>
      </w:r>
    </w:p>
    <w:p w14:paraId="05F10A40"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sz w:val="22"/>
          <w:lang w:eastAsia="en-GB"/>
        </w:rPr>
        <w:t>Members of the Advisory Group will:  </w:t>
      </w:r>
    </w:p>
    <w:p w14:paraId="0B22E1B7" w14:textId="77777777" w:rsidR="006B6D02" w:rsidRPr="006B6D02" w:rsidRDefault="006B6D02" w:rsidP="006B6D02">
      <w:pPr>
        <w:numPr>
          <w:ilvl w:val="0"/>
          <w:numId w:val="43"/>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Act as links to constituent bodies, ensuring good flow of information and issues.  </w:t>
      </w:r>
    </w:p>
    <w:p w14:paraId="5439E041" w14:textId="77777777" w:rsidR="006B6D02" w:rsidRPr="006B6D02" w:rsidRDefault="006B6D02" w:rsidP="006B6D02">
      <w:pPr>
        <w:numPr>
          <w:ilvl w:val="0"/>
          <w:numId w:val="43"/>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lastRenderedPageBreak/>
        <w:t>Build on their existing skills and knowledge to improve their own and others’ understanding and knowledge of landscape designation process and purpose of designation  </w:t>
      </w:r>
    </w:p>
    <w:p w14:paraId="4B5CEEFC" w14:textId="77777777" w:rsidR="006B6D02" w:rsidRPr="006B6D02" w:rsidRDefault="006B6D02" w:rsidP="006B6D02">
      <w:pPr>
        <w:numPr>
          <w:ilvl w:val="0"/>
          <w:numId w:val="43"/>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Consider and treat information and views shared in confidence to further effective joint working  </w:t>
      </w:r>
    </w:p>
    <w:p w14:paraId="47491D6D" w14:textId="77777777" w:rsidR="006B6D02" w:rsidRPr="006B6D02" w:rsidRDefault="006B6D02" w:rsidP="006B6D02">
      <w:pPr>
        <w:numPr>
          <w:ilvl w:val="0"/>
          <w:numId w:val="44"/>
        </w:numPr>
        <w:spacing w:before="0" w:after="0" w:line="240" w:lineRule="auto"/>
        <w:ind w:left="1800" w:firstLine="360"/>
        <w:textAlignment w:val="baseline"/>
        <w:rPr>
          <w:rFonts w:eastAsia="Times New Roman" w:cs="Arial"/>
          <w:sz w:val="22"/>
          <w:lang w:eastAsia="en-GB"/>
        </w:rPr>
      </w:pPr>
      <w:r w:rsidRPr="006B6D02">
        <w:rPr>
          <w:rFonts w:eastAsia="Times New Roman" w:cs="Arial"/>
          <w:sz w:val="22"/>
          <w:lang w:eastAsia="en-GB"/>
        </w:rPr>
        <w:t>Act without prejudice to views subsequently expressed by member organisations   </w:t>
      </w:r>
    </w:p>
    <w:p w14:paraId="5AFABD4E" w14:textId="77777777" w:rsidR="006B6D02" w:rsidRPr="006B6D02" w:rsidRDefault="006B6D02" w:rsidP="006B6D02">
      <w:pPr>
        <w:spacing w:before="0" w:after="0" w:line="240" w:lineRule="auto"/>
        <w:ind w:left="720"/>
        <w:textAlignment w:val="baseline"/>
        <w:rPr>
          <w:rFonts w:ascii="Segoe UI" w:eastAsia="Times New Roman" w:hAnsi="Segoe UI" w:cs="Segoe UI"/>
          <w:sz w:val="18"/>
          <w:szCs w:val="18"/>
          <w:lang w:eastAsia="en-GB"/>
        </w:rPr>
      </w:pPr>
      <w:r w:rsidRPr="006B6D02">
        <w:rPr>
          <w:rFonts w:eastAsia="Times New Roman" w:cs="Arial"/>
          <w:sz w:val="22"/>
          <w:lang w:eastAsia="en-GB"/>
        </w:rPr>
        <w:t>  </w:t>
      </w:r>
    </w:p>
    <w:p w14:paraId="603D49F4"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sz w:val="22"/>
          <w:lang w:eastAsia="en-GB"/>
        </w:rPr>
        <w:t>Secretariat:</w:t>
      </w:r>
      <w:r w:rsidRPr="006B6D02">
        <w:rPr>
          <w:rFonts w:eastAsia="Times New Roman" w:cs="Arial"/>
          <w:sz w:val="22"/>
          <w:lang w:eastAsia="en-GB"/>
        </w:rPr>
        <w:t>  </w:t>
      </w:r>
    </w:p>
    <w:p w14:paraId="2A4AEFB5"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sz w:val="22"/>
          <w:lang w:eastAsia="en-GB"/>
        </w:rPr>
        <w:t>The secretariat for this group will be provided by Natural England  </w:t>
      </w:r>
    </w:p>
    <w:p w14:paraId="17DAB2F8"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b/>
          <w:bCs/>
          <w:sz w:val="22"/>
          <w:lang w:eastAsia="en-GB"/>
        </w:rPr>
        <w:t>Frequency of Meetings: </w:t>
      </w:r>
      <w:r w:rsidRPr="006B6D02">
        <w:rPr>
          <w:rFonts w:eastAsia="Times New Roman" w:cs="Arial"/>
          <w:sz w:val="22"/>
          <w:lang w:eastAsia="en-GB"/>
        </w:rPr>
        <w:t>  </w:t>
      </w:r>
    </w:p>
    <w:p w14:paraId="3C10A11F" w14:textId="77777777" w:rsidR="006B6D02" w:rsidRPr="006B6D02" w:rsidRDefault="006B6D02" w:rsidP="006B6D02">
      <w:pPr>
        <w:spacing w:before="0" w:after="0" w:line="240" w:lineRule="auto"/>
        <w:textAlignment w:val="baseline"/>
        <w:rPr>
          <w:rFonts w:ascii="Segoe UI" w:eastAsia="Times New Roman" w:hAnsi="Segoe UI" w:cs="Segoe UI"/>
          <w:sz w:val="18"/>
          <w:szCs w:val="18"/>
          <w:lang w:eastAsia="en-GB"/>
        </w:rPr>
      </w:pPr>
      <w:r w:rsidRPr="006B6D02">
        <w:rPr>
          <w:rFonts w:eastAsia="Times New Roman" w:cs="Arial"/>
          <w:sz w:val="22"/>
          <w:lang w:eastAsia="en-GB"/>
        </w:rPr>
        <w:t>The group will initially meet monthly, to be reviewed as project progresses.  </w:t>
      </w:r>
    </w:p>
    <w:p w14:paraId="6501F19C" w14:textId="77777777" w:rsidR="006B6D02" w:rsidRPr="006B6D02" w:rsidRDefault="006B6D02" w:rsidP="006B6D02">
      <w:pPr>
        <w:spacing w:before="0" w:after="160" w:line="259" w:lineRule="auto"/>
        <w:rPr>
          <w:rFonts w:ascii="Calibri" w:hAnsi="Calibri"/>
          <w:sz w:val="22"/>
        </w:rPr>
      </w:pPr>
    </w:p>
    <w:p w14:paraId="379B5EF5" w14:textId="77777777" w:rsidR="00545E55" w:rsidRDefault="00545E55" w:rsidP="00664F99">
      <w:pPr>
        <w:pStyle w:val="Heading2"/>
      </w:pPr>
    </w:p>
    <w:p w14:paraId="5E96A742" w14:textId="77777777" w:rsidR="00545E55" w:rsidRDefault="00545E55" w:rsidP="00664F99">
      <w:pPr>
        <w:pStyle w:val="Heading2"/>
      </w:pPr>
    </w:p>
    <w:p w14:paraId="549B690A" w14:textId="77777777" w:rsidR="00545E55" w:rsidRDefault="00545E55" w:rsidP="00664F99">
      <w:pPr>
        <w:pStyle w:val="Heading2"/>
      </w:pPr>
    </w:p>
    <w:p w14:paraId="69198B35" w14:textId="77777777" w:rsidR="00545E55" w:rsidRDefault="00545E55" w:rsidP="00664F99">
      <w:pPr>
        <w:pStyle w:val="Heading2"/>
      </w:pPr>
    </w:p>
    <w:bookmarkEnd w:id="56"/>
    <w:p w14:paraId="2141804B" w14:textId="0BAC6DC2" w:rsidR="006F12F2" w:rsidRDefault="006F12F2" w:rsidP="00664F99">
      <w:pPr>
        <w:keepNext/>
        <w:keepLines/>
        <w:spacing w:after="0"/>
      </w:pPr>
    </w:p>
    <w:p w14:paraId="70FB5343" w14:textId="77777777" w:rsidR="00111353" w:rsidRDefault="00111353" w:rsidP="00664F99">
      <w:pPr>
        <w:keepNext/>
        <w:keepLines/>
        <w:spacing w:after="0"/>
      </w:pPr>
    </w:p>
    <w:sectPr w:rsidR="00111353" w:rsidSect="00977D62">
      <w:footerReference w:type="default" r:id="rId21"/>
      <w:pgSz w:w="11906" w:h="16838"/>
      <w:pgMar w:top="1134"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A0A8" w14:textId="77777777" w:rsidR="0043726B" w:rsidRDefault="0043726B" w:rsidP="00EF7E2A">
      <w:pPr>
        <w:spacing w:after="0"/>
      </w:pPr>
      <w:r>
        <w:separator/>
      </w:r>
    </w:p>
  </w:endnote>
  <w:endnote w:type="continuationSeparator" w:id="0">
    <w:p w14:paraId="5ADB6E1E" w14:textId="77777777" w:rsidR="0043726B" w:rsidRDefault="0043726B" w:rsidP="00EF7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81204"/>
      <w:docPartObj>
        <w:docPartGallery w:val="Page Numbers (Bottom of Page)"/>
        <w:docPartUnique/>
      </w:docPartObj>
    </w:sdtPr>
    <w:sdtEndPr>
      <w:rPr>
        <w:noProof/>
      </w:rPr>
    </w:sdtEndPr>
    <w:sdtContent>
      <w:p w14:paraId="0E979765" w14:textId="1DE1F6E4" w:rsidR="00BE1690" w:rsidRDefault="00BE169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4C02" w14:textId="77777777" w:rsidR="00BE1690" w:rsidRDefault="00BE1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2148" w14:textId="77777777" w:rsidR="0043726B" w:rsidRDefault="0043726B" w:rsidP="00EF7E2A">
      <w:pPr>
        <w:spacing w:after="0"/>
      </w:pPr>
      <w:r>
        <w:separator/>
      </w:r>
    </w:p>
  </w:footnote>
  <w:footnote w:type="continuationSeparator" w:id="0">
    <w:p w14:paraId="3359F792" w14:textId="77777777" w:rsidR="0043726B" w:rsidRDefault="0043726B" w:rsidP="00EF7E2A">
      <w:pPr>
        <w:spacing w:after="0"/>
      </w:pPr>
      <w:r>
        <w:continuationSeparator/>
      </w:r>
    </w:p>
  </w:footnote>
  <w:footnote w:id="1">
    <w:p w14:paraId="399B7498" w14:textId="77777777" w:rsidR="005F22EA" w:rsidRPr="00D05564" w:rsidRDefault="005F22EA" w:rsidP="005F22EA">
      <w:pPr>
        <w:pStyle w:val="FootnoteText"/>
        <w:rPr>
          <w:lang w:val="en-GB"/>
        </w:rPr>
      </w:pPr>
      <w:r>
        <w:rPr>
          <w:rStyle w:val="FootnoteReference"/>
        </w:rPr>
        <w:footnoteRef/>
      </w:r>
      <w:r>
        <w:t xml:space="preserve"> </w:t>
      </w:r>
      <w:r>
        <w:rPr>
          <w:sz w:val="18"/>
          <w:szCs w:val="18"/>
        </w:rPr>
        <w:t>Referred to as ‘Natural England’s Guidance’ in the remainder of this specification</w:t>
      </w:r>
      <w:r>
        <w:rPr>
          <w:sz w:val="18"/>
          <w:szCs w:val="18"/>
          <w:lang w:val="en-GB"/>
        </w:rPr>
        <w:t xml:space="preserve"> –.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6554"/>
    <w:multiLevelType w:val="hybridMultilevel"/>
    <w:tmpl w:val="12465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211B8"/>
    <w:multiLevelType w:val="multilevel"/>
    <w:tmpl w:val="DBA4B1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E161A77"/>
    <w:multiLevelType w:val="hybridMultilevel"/>
    <w:tmpl w:val="89365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E3D6801"/>
    <w:multiLevelType w:val="multilevel"/>
    <w:tmpl w:val="90660F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EB13F4F"/>
    <w:multiLevelType w:val="hybridMultilevel"/>
    <w:tmpl w:val="61A0BE7C"/>
    <w:lvl w:ilvl="0" w:tplc="4986FC16">
      <w:start w:val="1"/>
      <w:numFmt w:val="decimal"/>
      <w:lvlText w:val="%1."/>
      <w:lvlJc w:val="left"/>
      <w:pPr>
        <w:ind w:left="360" w:hanging="360"/>
      </w:pPr>
      <w:rPr>
        <w:rFonts w:hint="default"/>
        <w:b w:val="0"/>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83068"/>
    <w:multiLevelType w:val="hybridMultilevel"/>
    <w:tmpl w:val="8B12B650"/>
    <w:lvl w:ilvl="0" w:tplc="8F4859A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5732F"/>
    <w:multiLevelType w:val="multilevel"/>
    <w:tmpl w:val="3606F3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D8F2757"/>
    <w:multiLevelType w:val="hybridMultilevel"/>
    <w:tmpl w:val="1638A018"/>
    <w:lvl w:ilvl="0" w:tplc="DA42D0CC">
      <w:start w:val="1"/>
      <w:numFmt w:val="decimal"/>
      <w:lvlText w:val="%1."/>
      <w:lvlJc w:val="left"/>
      <w:pPr>
        <w:ind w:left="720" w:hanging="360"/>
      </w:pPr>
      <w:rPr>
        <w:rFonts w:hint="default"/>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9B36A6"/>
    <w:multiLevelType w:val="multilevel"/>
    <w:tmpl w:val="6BA6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B1AC9"/>
    <w:multiLevelType w:val="hybridMultilevel"/>
    <w:tmpl w:val="6A2EB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C46248"/>
    <w:multiLevelType w:val="multilevel"/>
    <w:tmpl w:val="3CC8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7D04E8"/>
    <w:multiLevelType w:val="hybridMultilevel"/>
    <w:tmpl w:val="EAD69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45DC4"/>
    <w:multiLevelType w:val="multilevel"/>
    <w:tmpl w:val="CB88BF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A861D32"/>
    <w:multiLevelType w:val="hybridMultilevel"/>
    <w:tmpl w:val="912EF5AE"/>
    <w:lvl w:ilvl="0" w:tplc="136C61E6">
      <w:start w:val="1"/>
      <w:numFmt w:val="lowerLetter"/>
      <w:lvlText w:val="%1."/>
      <w:lvlJc w:val="left"/>
      <w:pPr>
        <w:ind w:left="1084" w:hanging="360"/>
      </w:pPr>
      <w:rPr>
        <w:rFonts w:hint="default"/>
      </w:rPr>
    </w:lvl>
    <w:lvl w:ilvl="1" w:tplc="08090019">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14" w15:restartNumberingAfterBreak="0">
    <w:nsid w:val="2D194D1C"/>
    <w:multiLevelType w:val="multilevel"/>
    <w:tmpl w:val="F12A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075524"/>
    <w:multiLevelType w:val="multilevel"/>
    <w:tmpl w:val="1BEE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132A49"/>
    <w:multiLevelType w:val="hybridMultilevel"/>
    <w:tmpl w:val="F46C8D38"/>
    <w:lvl w:ilvl="0" w:tplc="0136E898">
      <w:start w:val="1"/>
      <w:numFmt w:val="bullet"/>
      <w:lvlText w:val="•"/>
      <w:lvlJc w:val="left"/>
      <w:pPr>
        <w:tabs>
          <w:tab w:val="num" w:pos="720"/>
        </w:tabs>
        <w:ind w:left="720" w:hanging="360"/>
      </w:pPr>
      <w:rPr>
        <w:rFonts w:ascii="Arial" w:hAnsi="Arial" w:hint="default"/>
      </w:rPr>
    </w:lvl>
    <w:lvl w:ilvl="1" w:tplc="BF5224E6" w:tentative="1">
      <w:start w:val="1"/>
      <w:numFmt w:val="bullet"/>
      <w:lvlText w:val="•"/>
      <w:lvlJc w:val="left"/>
      <w:pPr>
        <w:tabs>
          <w:tab w:val="num" w:pos="1440"/>
        </w:tabs>
        <w:ind w:left="1440" w:hanging="360"/>
      </w:pPr>
      <w:rPr>
        <w:rFonts w:ascii="Arial" w:hAnsi="Arial" w:hint="default"/>
      </w:rPr>
    </w:lvl>
    <w:lvl w:ilvl="2" w:tplc="10B657BA" w:tentative="1">
      <w:start w:val="1"/>
      <w:numFmt w:val="bullet"/>
      <w:lvlText w:val="•"/>
      <w:lvlJc w:val="left"/>
      <w:pPr>
        <w:tabs>
          <w:tab w:val="num" w:pos="2160"/>
        </w:tabs>
        <w:ind w:left="2160" w:hanging="360"/>
      </w:pPr>
      <w:rPr>
        <w:rFonts w:ascii="Arial" w:hAnsi="Arial" w:hint="default"/>
      </w:rPr>
    </w:lvl>
    <w:lvl w:ilvl="3" w:tplc="F45AD926" w:tentative="1">
      <w:start w:val="1"/>
      <w:numFmt w:val="bullet"/>
      <w:lvlText w:val="•"/>
      <w:lvlJc w:val="left"/>
      <w:pPr>
        <w:tabs>
          <w:tab w:val="num" w:pos="2880"/>
        </w:tabs>
        <w:ind w:left="2880" w:hanging="360"/>
      </w:pPr>
      <w:rPr>
        <w:rFonts w:ascii="Arial" w:hAnsi="Arial" w:hint="default"/>
      </w:rPr>
    </w:lvl>
    <w:lvl w:ilvl="4" w:tplc="0A3E40AA" w:tentative="1">
      <w:start w:val="1"/>
      <w:numFmt w:val="bullet"/>
      <w:lvlText w:val="•"/>
      <w:lvlJc w:val="left"/>
      <w:pPr>
        <w:tabs>
          <w:tab w:val="num" w:pos="3600"/>
        </w:tabs>
        <w:ind w:left="3600" w:hanging="360"/>
      </w:pPr>
      <w:rPr>
        <w:rFonts w:ascii="Arial" w:hAnsi="Arial" w:hint="default"/>
      </w:rPr>
    </w:lvl>
    <w:lvl w:ilvl="5" w:tplc="1ACC82B2" w:tentative="1">
      <w:start w:val="1"/>
      <w:numFmt w:val="bullet"/>
      <w:lvlText w:val="•"/>
      <w:lvlJc w:val="left"/>
      <w:pPr>
        <w:tabs>
          <w:tab w:val="num" w:pos="4320"/>
        </w:tabs>
        <w:ind w:left="4320" w:hanging="360"/>
      </w:pPr>
      <w:rPr>
        <w:rFonts w:ascii="Arial" w:hAnsi="Arial" w:hint="default"/>
      </w:rPr>
    </w:lvl>
    <w:lvl w:ilvl="6" w:tplc="7F7E8FD2" w:tentative="1">
      <w:start w:val="1"/>
      <w:numFmt w:val="bullet"/>
      <w:lvlText w:val="•"/>
      <w:lvlJc w:val="left"/>
      <w:pPr>
        <w:tabs>
          <w:tab w:val="num" w:pos="5040"/>
        </w:tabs>
        <w:ind w:left="5040" w:hanging="360"/>
      </w:pPr>
      <w:rPr>
        <w:rFonts w:ascii="Arial" w:hAnsi="Arial" w:hint="default"/>
      </w:rPr>
    </w:lvl>
    <w:lvl w:ilvl="7" w:tplc="0EA4122A" w:tentative="1">
      <w:start w:val="1"/>
      <w:numFmt w:val="bullet"/>
      <w:lvlText w:val="•"/>
      <w:lvlJc w:val="left"/>
      <w:pPr>
        <w:tabs>
          <w:tab w:val="num" w:pos="5760"/>
        </w:tabs>
        <w:ind w:left="5760" w:hanging="360"/>
      </w:pPr>
      <w:rPr>
        <w:rFonts w:ascii="Arial" w:hAnsi="Arial" w:hint="default"/>
      </w:rPr>
    </w:lvl>
    <w:lvl w:ilvl="8" w:tplc="5AA837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04F6D"/>
    <w:multiLevelType w:val="hybridMultilevel"/>
    <w:tmpl w:val="7BE0B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4B015A"/>
    <w:multiLevelType w:val="multilevel"/>
    <w:tmpl w:val="1608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4C117B"/>
    <w:multiLevelType w:val="multilevel"/>
    <w:tmpl w:val="85F0A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F153CC"/>
    <w:multiLevelType w:val="multilevel"/>
    <w:tmpl w:val="F926AA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A394FF5"/>
    <w:multiLevelType w:val="multilevel"/>
    <w:tmpl w:val="5E5A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3E1003"/>
    <w:multiLevelType w:val="multilevel"/>
    <w:tmpl w:val="C740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930E5"/>
    <w:multiLevelType w:val="hybridMultilevel"/>
    <w:tmpl w:val="96B4DFB8"/>
    <w:lvl w:ilvl="0" w:tplc="D3A26A8A">
      <w:start w:val="1"/>
      <w:numFmt w:val="lowerLetter"/>
      <w:lvlText w:val="%1."/>
      <w:lvlJc w:val="left"/>
      <w:pPr>
        <w:ind w:left="502"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8AC3B24"/>
    <w:multiLevelType w:val="hybridMultilevel"/>
    <w:tmpl w:val="3DE4DA3E"/>
    <w:lvl w:ilvl="0" w:tplc="C5549D4A">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60894"/>
    <w:multiLevelType w:val="multilevel"/>
    <w:tmpl w:val="698CC15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0FC1521"/>
    <w:multiLevelType w:val="multilevel"/>
    <w:tmpl w:val="84B6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314815"/>
    <w:multiLevelType w:val="multilevel"/>
    <w:tmpl w:val="34E6AC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44B0A1C"/>
    <w:multiLevelType w:val="multilevel"/>
    <w:tmpl w:val="3022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AD37F2"/>
    <w:multiLevelType w:val="multilevel"/>
    <w:tmpl w:val="F0EA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744ED5"/>
    <w:multiLevelType w:val="hybridMultilevel"/>
    <w:tmpl w:val="2FD08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9945707"/>
    <w:multiLevelType w:val="multilevel"/>
    <w:tmpl w:val="EBB6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344298"/>
    <w:multiLevelType w:val="hybridMultilevel"/>
    <w:tmpl w:val="16C61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8263E7"/>
    <w:multiLevelType w:val="multilevel"/>
    <w:tmpl w:val="D0CC9E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AE19AE"/>
    <w:multiLevelType w:val="hybridMultilevel"/>
    <w:tmpl w:val="19E0255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5" w15:restartNumberingAfterBreak="0">
    <w:nsid w:val="62577B0E"/>
    <w:multiLevelType w:val="multilevel"/>
    <w:tmpl w:val="2424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71645B"/>
    <w:multiLevelType w:val="hybridMultilevel"/>
    <w:tmpl w:val="770A51A4"/>
    <w:lvl w:ilvl="0" w:tplc="8F4859A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90731E"/>
    <w:multiLevelType w:val="hybridMultilevel"/>
    <w:tmpl w:val="98E64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CF09E7"/>
    <w:multiLevelType w:val="hybridMultilevel"/>
    <w:tmpl w:val="0480F29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6F031FB3"/>
    <w:multiLevelType w:val="hybridMultilevel"/>
    <w:tmpl w:val="8C481D80"/>
    <w:lvl w:ilvl="0" w:tplc="8F4859A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C67C93"/>
    <w:multiLevelType w:val="hybridMultilevel"/>
    <w:tmpl w:val="D56C11D4"/>
    <w:lvl w:ilvl="0" w:tplc="8F4859A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6F4526"/>
    <w:multiLevelType w:val="hybridMultilevel"/>
    <w:tmpl w:val="721403F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E01CAD"/>
    <w:multiLevelType w:val="multilevel"/>
    <w:tmpl w:val="983EE86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D8658F4"/>
    <w:multiLevelType w:val="hybridMultilevel"/>
    <w:tmpl w:val="BB60C80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num w:numId="1">
    <w:abstractNumId w:val="30"/>
  </w:num>
  <w:num w:numId="2">
    <w:abstractNumId w:val="7"/>
  </w:num>
  <w:num w:numId="3">
    <w:abstractNumId w:val="38"/>
  </w:num>
  <w:num w:numId="4">
    <w:abstractNumId w:val="16"/>
  </w:num>
  <w:num w:numId="5">
    <w:abstractNumId w:val="2"/>
  </w:num>
  <w:num w:numId="6">
    <w:abstractNumId w:val="34"/>
  </w:num>
  <w:num w:numId="7">
    <w:abstractNumId w:val="4"/>
  </w:num>
  <w:num w:numId="8">
    <w:abstractNumId w:val="23"/>
  </w:num>
  <w:num w:numId="9">
    <w:abstractNumId w:val="13"/>
  </w:num>
  <w:num w:numId="10">
    <w:abstractNumId w:val="17"/>
  </w:num>
  <w:num w:numId="11">
    <w:abstractNumId w:val="43"/>
  </w:num>
  <w:num w:numId="12">
    <w:abstractNumId w:val="41"/>
  </w:num>
  <w:num w:numId="13">
    <w:abstractNumId w:val="39"/>
  </w:num>
  <w:num w:numId="14">
    <w:abstractNumId w:val="5"/>
  </w:num>
  <w:num w:numId="15">
    <w:abstractNumId w:val="40"/>
  </w:num>
  <w:num w:numId="16">
    <w:abstractNumId w:val="36"/>
  </w:num>
  <w:num w:numId="17">
    <w:abstractNumId w:val="32"/>
  </w:num>
  <w:num w:numId="18">
    <w:abstractNumId w:val="11"/>
  </w:num>
  <w:num w:numId="19">
    <w:abstractNumId w:val="9"/>
  </w:num>
  <w:num w:numId="20">
    <w:abstractNumId w:val="37"/>
  </w:num>
  <w:num w:numId="21">
    <w:abstractNumId w:val="0"/>
  </w:num>
  <w:num w:numId="22">
    <w:abstractNumId w:val="24"/>
  </w:num>
  <w:num w:numId="23">
    <w:abstractNumId w:val="27"/>
  </w:num>
  <w:num w:numId="24">
    <w:abstractNumId w:val="42"/>
  </w:num>
  <w:num w:numId="25">
    <w:abstractNumId w:val="29"/>
  </w:num>
  <w:num w:numId="26">
    <w:abstractNumId w:val="35"/>
  </w:num>
  <w:num w:numId="27">
    <w:abstractNumId w:val="19"/>
  </w:num>
  <w:num w:numId="28">
    <w:abstractNumId w:val="18"/>
  </w:num>
  <w:num w:numId="29">
    <w:abstractNumId w:val="10"/>
  </w:num>
  <w:num w:numId="30">
    <w:abstractNumId w:val="1"/>
  </w:num>
  <w:num w:numId="31">
    <w:abstractNumId w:val="20"/>
  </w:num>
  <w:num w:numId="32">
    <w:abstractNumId w:val="12"/>
  </w:num>
  <w:num w:numId="33">
    <w:abstractNumId w:val="25"/>
  </w:num>
  <w:num w:numId="34">
    <w:abstractNumId w:val="33"/>
  </w:num>
  <w:num w:numId="35">
    <w:abstractNumId w:val="14"/>
  </w:num>
  <w:num w:numId="36">
    <w:abstractNumId w:val="21"/>
  </w:num>
  <w:num w:numId="37">
    <w:abstractNumId w:val="28"/>
  </w:num>
  <w:num w:numId="38">
    <w:abstractNumId w:val="31"/>
  </w:num>
  <w:num w:numId="39">
    <w:abstractNumId w:val="26"/>
  </w:num>
  <w:num w:numId="40">
    <w:abstractNumId w:val="6"/>
  </w:num>
  <w:num w:numId="41">
    <w:abstractNumId w:val="3"/>
  </w:num>
  <w:num w:numId="42">
    <w:abstractNumId w:val="22"/>
  </w:num>
  <w:num w:numId="43">
    <w:abstractNumId w:val="15"/>
  </w:num>
  <w:num w:numId="4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efaultTableStyle w:val="DefraGreen"/>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F28"/>
    <w:rsid w:val="0000046F"/>
    <w:rsid w:val="0000073A"/>
    <w:rsid w:val="0000097D"/>
    <w:rsid w:val="00006402"/>
    <w:rsid w:val="00013B81"/>
    <w:rsid w:val="00021F7A"/>
    <w:rsid w:val="0002232E"/>
    <w:rsid w:val="0005159C"/>
    <w:rsid w:val="00052C2A"/>
    <w:rsid w:val="00053E1C"/>
    <w:rsid w:val="00056B99"/>
    <w:rsid w:val="000602CA"/>
    <w:rsid w:val="00063216"/>
    <w:rsid w:val="0006477C"/>
    <w:rsid w:val="00071317"/>
    <w:rsid w:val="000753C8"/>
    <w:rsid w:val="00081EFB"/>
    <w:rsid w:val="00082710"/>
    <w:rsid w:val="0008344A"/>
    <w:rsid w:val="00084C68"/>
    <w:rsid w:val="00090F3C"/>
    <w:rsid w:val="00091AC5"/>
    <w:rsid w:val="000A47B2"/>
    <w:rsid w:val="000B0084"/>
    <w:rsid w:val="000C3BFF"/>
    <w:rsid w:val="000C4D4D"/>
    <w:rsid w:val="000E2772"/>
    <w:rsid w:val="000E29A2"/>
    <w:rsid w:val="000F4777"/>
    <w:rsid w:val="000F6862"/>
    <w:rsid w:val="000F69A4"/>
    <w:rsid w:val="00101037"/>
    <w:rsid w:val="0010170F"/>
    <w:rsid w:val="00106D40"/>
    <w:rsid w:val="00111353"/>
    <w:rsid w:val="00116B35"/>
    <w:rsid w:val="001220EB"/>
    <w:rsid w:val="00126188"/>
    <w:rsid w:val="00127641"/>
    <w:rsid w:val="001276A9"/>
    <w:rsid w:val="001276F9"/>
    <w:rsid w:val="001358BC"/>
    <w:rsid w:val="00136C1C"/>
    <w:rsid w:val="00141D54"/>
    <w:rsid w:val="00145EB0"/>
    <w:rsid w:val="001468A0"/>
    <w:rsid w:val="00150C3D"/>
    <w:rsid w:val="0015247E"/>
    <w:rsid w:val="001525DB"/>
    <w:rsid w:val="00163C05"/>
    <w:rsid w:val="00166DB3"/>
    <w:rsid w:val="00176AEC"/>
    <w:rsid w:val="00177307"/>
    <w:rsid w:val="00180262"/>
    <w:rsid w:val="00182C3E"/>
    <w:rsid w:val="001912B5"/>
    <w:rsid w:val="001924C2"/>
    <w:rsid w:val="001974EC"/>
    <w:rsid w:val="001A0B3B"/>
    <w:rsid w:val="001A3A2D"/>
    <w:rsid w:val="001A3BE4"/>
    <w:rsid w:val="001A7F3B"/>
    <w:rsid w:val="001B4805"/>
    <w:rsid w:val="001B6B27"/>
    <w:rsid w:val="001C10B4"/>
    <w:rsid w:val="001D2FFE"/>
    <w:rsid w:val="001D568F"/>
    <w:rsid w:val="001D6FF1"/>
    <w:rsid w:val="001E014D"/>
    <w:rsid w:val="001E028C"/>
    <w:rsid w:val="001E22A2"/>
    <w:rsid w:val="001E3B30"/>
    <w:rsid w:val="001E466F"/>
    <w:rsid w:val="001E4914"/>
    <w:rsid w:val="001F3545"/>
    <w:rsid w:val="001F5783"/>
    <w:rsid w:val="0020096D"/>
    <w:rsid w:val="0020415E"/>
    <w:rsid w:val="002062D2"/>
    <w:rsid w:val="00211437"/>
    <w:rsid w:val="002119A9"/>
    <w:rsid w:val="002149F3"/>
    <w:rsid w:val="00216631"/>
    <w:rsid w:val="00221532"/>
    <w:rsid w:val="00222A3C"/>
    <w:rsid w:val="00223358"/>
    <w:rsid w:val="00232FF8"/>
    <w:rsid w:val="0024099C"/>
    <w:rsid w:val="00241F9E"/>
    <w:rsid w:val="00257D8F"/>
    <w:rsid w:val="0026032B"/>
    <w:rsid w:val="00264ADC"/>
    <w:rsid w:val="00272A68"/>
    <w:rsid w:val="00272C1F"/>
    <w:rsid w:val="002746E8"/>
    <w:rsid w:val="00277DF0"/>
    <w:rsid w:val="00280C25"/>
    <w:rsid w:val="00282A18"/>
    <w:rsid w:val="00284418"/>
    <w:rsid w:val="00286E41"/>
    <w:rsid w:val="00287D0D"/>
    <w:rsid w:val="00287E0B"/>
    <w:rsid w:val="00290236"/>
    <w:rsid w:val="002916A0"/>
    <w:rsid w:val="002944E0"/>
    <w:rsid w:val="002A0E7B"/>
    <w:rsid w:val="002A1994"/>
    <w:rsid w:val="002C194C"/>
    <w:rsid w:val="002C4094"/>
    <w:rsid w:val="002D4678"/>
    <w:rsid w:val="002D4837"/>
    <w:rsid w:val="002D6572"/>
    <w:rsid w:val="002D7F2F"/>
    <w:rsid w:val="002E376C"/>
    <w:rsid w:val="002F049A"/>
    <w:rsid w:val="002F3EBA"/>
    <w:rsid w:val="002F6D10"/>
    <w:rsid w:val="00316023"/>
    <w:rsid w:val="00321B6D"/>
    <w:rsid w:val="00321BF9"/>
    <w:rsid w:val="0033101E"/>
    <w:rsid w:val="003318C6"/>
    <w:rsid w:val="003475E9"/>
    <w:rsid w:val="00351447"/>
    <w:rsid w:val="00353A3E"/>
    <w:rsid w:val="003543DA"/>
    <w:rsid w:val="00355C51"/>
    <w:rsid w:val="00363A9E"/>
    <w:rsid w:val="00376D60"/>
    <w:rsid w:val="00376DE0"/>
    <w:rsid w:val="003771D4"/>
    <w:rsid w:val="00377A7E"/>
    <w:rsid w:val="003808B9"/>
    <w:rsid w:val="0039094D"/>
    <w:rsid w:val="00394124"/>
    <w:rsid w:val="00395417"/>
    <w:rsid w:val="00396AB7"/>
    <w:rsid w:val="003A445D"/>
    <w:rsid w:val="003A62C4"/>
    <w:rsid w:val="003A751D"/>
    <w:rsid w:val="003B05E2"/>
    <w:rsid w:val="003B1F0F"/>
    <w:rsid w:val="003B324B"/>
    <w:rsid w:val="003C03E4"/>
    <w:rsid w:val="003C0820"/>
    <w:rsid w:val="003C101A"/>
    <w:rsid w:val="003C2122"/>
    <w:rsid w:val="003D0C64"/>
    <w:rsid w:val="003D7F53"/>
    <w:rsid w:val="003E1DCA"/>
    <w:rsid w:val="003E2C73"/>
    <w:rsid w:val="003F10FF"/>
    <w:rsid w:val="0041436F"/>
    <w:rsid w:val="004234E4"/>
    <w:rsid w:val="00423689"/>
    <w:rsid w:val="004254E4"/>
    <w:rsid w:val="004270FC"/>
    <w:rsid w:val="00435AE3"/>
    <w:rsid w:val="0043726B"/>
    <w:rsid w:val="00445199"/>
    <w:rsid w:val="00447322"/>
    <w:rsid w:val="004504E1"/>
    <w:rsid w:val="004544C6"/>
    <w:rsid w:val="00455F99"/>
    <w:rsid w:val="00456C31"/>
    <w:rsid w:val="004618D3"/>
    <w:rsid w:val="00472C5B"/>
    <w:rsid w:val="004746DA"/>
    <w:rsid w:val="0047775F"/>
    <w:rsid w:val="00481C75"/>
    <w:rsid w:val="00484654"/>
    <w:rsid w:val="00486676"/>
    <w:rsid w:val="004A486C"/>
    <w:rsid w:val="004A4B7D"/>
    <w:rsid w:val="004B1653"/>
    <w:rsid w:val="004C0F15"/>
    <w:rsid w:val="004D03F0"/>
    <w:rsid w:val="004D2901"/>
    <w:rsid w:val="004D2B19"/>
    <w:rsid w:val="004E1D26"/>
    <w:rsid w:val="004E273C"/>
    <w:rsid w:val="004E6FEC"/>
    <w:rsid w:val="004F00F4"/>
    <w:rsid w:val="004F28DD"/>
    <w:rsid w:val="005001FF"/>
    <w:rsid w:val="00505401"/>
    <w:rsid w:val="0050669E"/>
    <w:rsid w:val="005111E7"/>
    <w:rsid w:val="00512F5D"/>
    <w:rsid w:val="00513E0F"/>
    <w:rsid w:val="00520DD6"/>
    <w:rsid w:val="005230D2"/>
    <w:rsid w:val="0053635E"/>
    <w:rsid w:val="00536994"/>
    <w:rsid w:val="00542A2E"/>
    <w:rsid w:val="0054561B"/>
    <w:rsid w:val="00545E55"/>
    <w:rsid w:val="005472F8"/>
    <w:rsid w:val="00557668"/>
    <w:rsid w:val="005611F6"/>
    <w:rsid w:val="00565B6F"/>
    <w:rsid w:val="005920B5"/>
    <w:rsid w:val="005960C1"/>
    <w:rsid w:val="00596E11"/>
    <w:rsid w:val="005B04C3"/>
    <w:rsid w:val="005B3C76"/>
    <w:rsid w:val="005B48D1"/>
    <w:rsid w:val="005B4AD2"/>
    <w:rsid w:val="005B4FBE"/>
    <w:rsid w:val="005B55CA"/>
    <w:rsid w:val="005C5CC5"/>
    <w:rsid w:val="005D0E4D"/>
    <w:rsid w:val="005D102F"/>
    <w:rsid w:val="005D193E"/>
    <w:rsid w:val="005D25A8"/>
    <w:rsid w:val="005D5821"/>
    <w:rsid w:val="005D6C5C"/>
    <w:rsid w:val="005E4152"/>
    <w:rsid w:val="005E4BD4"/>
    <w:rsid w:val="005E58CA"/>
    <w:rsid w:val="005E6B7E"/>
    <w:rsid w:val="005F0E62"/>
    <w:rsid w:val="005F22EA"/>
    <w:rsid w:val="0061102C"/>
    <w:rsid w:val="00612791"/>
    <w:rsid w:val="006142E9"/>
    <w:rsid w:val="0061587C"/>
    <w:rsid w:val="006166E8"/>
    <w:rsid w:val="00616FAB"/>
    <w:rsid w:val="0062095D"/>
    <w:rsid w:val="00621BE0"/>
    <w:rsid w:val="00624B71"/>
    <w:rsid w:val="006256A2"/>
    <w:rsid w:val="00631162"/>
    <w:rsid w:val="006319E1"/>
    <w:rsid w:val="0063537B"/>
    <w:rsid w:val="0063770A"/>
    <w:rsid w:val="00637E55"/>
    <w:rsid w:val="00646963"/>
    <w:rsid w:val="00652CC6"/>
    <w:rsid w:val="00660F26"/>
    <w:rsid w:val="00664F99"/>
    <w:rsid w:val="0067452E"/>
    <w:rsid w:val="00677B9B"/>
    <w:rsid w:val="00680270"/>
    <w:rsid w:val="00692E03"/>
    <w:rsid w:val="006A5494"/>
    <w:rsid w:val="006B231E"/>
    <w:rsid w:val="006B4FF4"/>
    <w:rsid w:val="006B595C"/>
    <w:rsid w:val="006B6D02"/>
    <w:rsid w:val="006C01AB"/>
    <w:rsid w:val="006C0918"/>
    <w:rsid w:val="006C43AF"/>
    <w:rsid w:val="006C478E"/>
    <w:rsid w:val="006C47D2"/>
    <w:rsid w:val="006C7730"/>
    <w:rsid w:val="006D0147"/>
    <w:rsid w:val="006D0CAE"/>
    <w:rsid w:val="006D1113"/>
    <w:rsid w:val="006D139F"/>
    <w:rsid w:val="006D1694"/>
    <w:rsid w:val="006E551F"/>
    <w:rsid w:val="006E76A2"/>
    <w:rsid w:val="006E7FC4"/>
    <w:rsid w:val="006F12F2"/>
    <w:rsid w:val="006F273D"/>
    <w:rsid w:val="006F3E9E"/>
    <w:rsid w:val="00705C1F"/>
    <w:rsid w:val="00707AF3"/>
    <w:rsid w:val="00712818"/>
    <w:rsid w:val="00712FD3"/>
    <w:rsid w:val="00721641"/>
    <w:rsid w:val="0072241D"/>
    <w:rsid w:val="007323BA"/>
    <w:rsid w:val="00733D23"/>
    <w:rsid w:val="00734A78"/>
    <w:rsid w:val="007370FB"/>
    <w:rsid w:val="00737BE3"/>
    <w:rsid w:val="00740FC2"/>
    <w:rsid w:val="007419CB"/>
    <w:rsid w:val="00743921"/>
    <w:rsid w:val="00744506"/>
    <w:rsid w:val="0075033F"/>
    <w:rsid w:val="00752FC1"/>
    <w:rsid w:val="00760D5C"/>
    <w:rsid w:val="0076501A"/>
    <w:rsid w:val="0077023B"/>
    <w:rsid w:val="00772E62"/>
    <w:rsid w:val="00777AD7"/>
    <w:rsid w:val="00784166"/>
    <w:rsid w:val="0078442A"/>
    <w:rsid w:val="007A0EA2"/>
    <w:rsid w:val="007A4290"/>
    <w:rsid w:val="007B17B3"/>
    <w:rsid w:val="007B43AE"/>
    <w:rsid w:val="007B779C"/>
    <w:rsid w:val="007C4480"/>
    <w:rsid w:val="007D1BD4"/>
    <w:rsid w:val="007D3847"/>
    <w:rsid w:val="007D3A62"/>
    <w:rsid w:val="007D6FD7"/>
    <w:rsid w:val="007E02E1"/>
    <w:rsid w:val="007E5994"/>
    <w:rsid w:val="0080004D"/>
    <w:rsid w:val="008044E7"/>
    <w:rsid w:val="00816137"/>
    <w:rsid w:val="00827133"/>
    <w:rsid w:val="00831CC7"/>
    <w:rsid w:val="008323DA"/>
    <w:rsid w:val="00833259"/>
    <w:rsid w:val="00835162"/>
    <w:rsid w:val="008361D4"/>
    <w:rsid w:val="00842180"/>
    <w:rsid w:val="008472F6"/>
    <w:rsid w:val="0085611A"/>
    <w:rsid w:val="00857F49"/>
    <w:rsid w:val="00860216"/>
    <w:rsid w:val="008610AF"/>
    <w:rsid w:val="00861AAE"/>
    <w:rsid w:val="00866CF1"/>
    <w:rsid w:val="0087265F"/>
    <w:rsid w:val="00874C57"/>
    <w:rsid w:val="00875AE7"/>
    <w:rsid w:val="008767F3"/>
    <w:rsid w:val="00881CB3"/>
    <w:rsid w:val="00885116"/>
    <w:rsid w:val="00886F22"/>
    <w:rsid w:val="00893C0F"/>
    <w:rsid w:val="008A1017"/>
    <w:rsid w:val="008A2DA8"/>
    <w:rsid w:val="008B2334"/>
    <w:rsid w:val="008B41A4"/>
    <w:rsid w:val="008C69A6"/>
    <w:rsid w:val="008C6E06"/>
    <w:rsid w:val="008D4D91"/>
    <w:rsid w:val="008D5109"/>
    <w:rsid w:val="008E6243"/>
    <w:rsid w:val="008F024B"/>
    <w:rsid w:val="008F1B55"/>
    <w:rsid w:val="009002BD"/>
    <w:rsid w:val="00904D74"/>
    <w:rsid w:val="009107E1"/>
    <w:rsid w:val="0091362D"/>
    <w:rsid w:val="00914FC6"/>
    <w:rsid w:val="00922E1F"/>
    <w:rsid w:val="00924EAB"/>
    <w:rsid w:val="00927D4B"/>
    <w:rsid w:val="00934567"/>
    <w:rsid w:val="00936301"/>
    <w:rsid w:val="0093780C"/>
    <w:rsid w:val="0094091E"/>
    <w:rsid w:val="00940C35"/>
    <w:rsid w:val="00947527"/>
    <w:rsid w:val="00947C48"/>
    <w:rsid w:val="009569D2"/>
    <w:rsid w:val="009621D4"/>
    <w:rsid w:val="00964485"/>
    <w:rsid w:val="00967191"/>
    <w:rsid w:val="00976432"/>
    <w:rsid w:val="00977D62"/>
    <w:rsid w:val="0098367D"/>
    <w:rsid w:val="009874DD"/>
    <w:rsid w:val="009975D7"/>
    <w:rsid w:val="009A1D30"/>
    <w:rsid w:val="009A3F2E"/>
    <w:rsid w:val="009A3FA1"/>
    <w:rsid w:val="009A6600"/>
    <w:rsid w:val="009A67A8"/>
    <w:rsid w:val="009B3C39"/>
    <w:rsid w:val="009B6B26"/>
    <w:rsid w:val="009C0F73"/>
    <w:rsid w:val="009C6F90"/>
    <w:rsid w:val="009D199C"/>
    <w:rsid w:val="009D6787"/>
    <w:rsid w:val="009F26AB"/>
    <w:rsid w:val="009F5BDF"/>
    <w:rsid w:val="009F6625"/>
    <w:rsid w:val="009F75E1"/>
    <w:rsid w:val="00A016FF"/>
    <w:rsid w:val="00A06D62"/>
    <w:rsid w:val="00A1694B"/>
    <w:rsid w:val="00A172E3"/>
    <w:rsid w:val="00A204F5"/>
    <w:rsid w:val="00A24315"/>
    <w:rsid w:val="00A25C8E"/>
    <w:rsid w:val="00A35964"/>
    <w:rsid w:val="00A40F42"/>
    <w:rsid w:val="00A41F65"/>
    <w:rsid w:val="00A44A98"/>
    <w:rsid w:val="00A44F28"/>
    <w:rsid w:val="00A45B75"/>
    <w:rsid w:val="00A46C28"/>
    <w:rsid w:val="00A6299D"/>
    <w:rsid w:val="00A62A81"/>
    <w:rsid w:val="00A67377"/>
    <w:rsid w:val="00A7561C"/>
    <w:rsid w:val="00A77D1F"/>
    <w:rsid w:val="00A81E6D"/>
    <w:rsid w:val="00A86308"/>
    <w:rsid w:val="00A8740D"/>
    <w:rsid w:val="00A905DB"/>
    <w:rsid w:val="00A91BA7"/>
    <w:rsid w:val="00A93497"/>
    <w:rsid w:val="00A94B3C"/>
    <w:rsid w:val="00A9659C"/>
    <w:rsid w:val="00AA03AE"/>
    <w:rsid w:val="00AA7EC6"/>
    <w:rsid w:val="00AB3044"/>
    <w:rsid w:val="00AC1951"/>
    <w:rsid w:val="00AC3296"/>
    <w:rsid w:val="00AC33A8"/>
    <w:rsid w:val="00AC4AB5"/>
    <w:rsid w:val="00AD1597"/>
    <w:rsid w:val="00AE0294"/>
    <w:rsid w:val="00AE0A1D"/>
    <w:rsid w:val="00AE336A"/>
    <w:rsid w:val="00AE432A"/>
    <w:rsid w:val="00AE669C"/>
    <w:rsid w:val="00AF2C7B"/>
    <w:rsid w:val="00AF35F7"/>
    <w:rsid w:val="00AF6F55"/>
    <w:rsid w:val="00AF75A9"/>
    <w:rsid w:val="00B03369"/>
    <w:rsid w:val="00B06959"/>
    <w:rsid w:val="00B1147A"/>
    <w:rsid w:val="00B26A8C"/>
    <w:rsid w:val="00B3031A"/>
    <w:rsid w:val="00B365C2"/>
    <w:rsid w:val="00B439BB"/>
    <w:rsid w:val="00B45147"/>
    <w:rsid w:val="00B45DF7"/>
    <w:rsid w:val="00B4765F"/>
    <w:rsid w:val="00B52510"/>
    <w:rsid w:val="00B5794C"/>
    <w:rsid w:val="00B57ACC"/>
    <w:rsid w:val="00B6009A"/>
    <w:rsid w:val="00B62C01"/>
    <w:rsid w:val="00B64EF1"/>
    <w:rsid w:val="00B70B4B"/>
    <w:rsid w:val="00B7346D"/>
    <w:rsid w:val="00B73E35"/>
    <w:rsid w:val="00B86405"/>
    <w:rsid w:val="00B8675B"/>
    <w:rsid w:val="00BA2EBD"/>
    <w:rsid w:val="00BA42B7"/>
    <w:rsid w:val="00BA7072"/>
    <w:rsid w:val="00BB0C8F"/>
    <w:rsid w:val="00BC6E76"/>
    <w:rsid w:val="00BE0A45"/>
    <w:rsid w:val="00BE1690"/>
    <w:rsid w:val="00BE354D"/>
    <w:rsid w:val="00BF0F1D"/>
    <w:rsid w:val="00BF10EB"/>
    <w:rsid w:val="00BF3E42"/>
    <w:rsid w:val="00BF65D2"/>
    <w:rsid w:val="00BF6CEB"/>
    <w:rsid w:val="00BF7A8E"/>
    <w:rsid w:val="00C0235C"/>
    <w:rsid w:val="00C031D4"/>
    <w:rsid w:val="00C075F5"/>
    <w:rsid w:val="00C149BA"/>
    <w:rsid w:val="00C14C8D"/>
    <w:rsid w:val="00C14CA1"/>
    <w:rsid w:val="00C16D79"/>
    <w:rsid w:val="00C2421E"/>
    <w:rsid w:val="00C35777"/>
    <w:rsid w:val="00C40989"/>
    <w:rsid w:val="00C50380"/>
    <w:rsid w:val="00C5184E"/>
    <w:rsid w:val="00C52601"/>
    <w:rsid w:val="00C565E6"/>
    <w:rsid w:val="00C601EA"/>
    <w:rsid w:val="00C66C42"/>
    <w:rsid w:val="00C70520"/>
    <w:rsid w:val="00C7293D"/>
    <w:rsid w:val="00C77BA4"/>
    <w:rsid w:val="00C861C2"/>
    <w:rsid w:val="00C86A0C"/>
    <w:rsid w:val="00C871C0"/>
    <w:rsid w:val="00C87AEA"/>
    <w:rsid w:val="00C905DA"/>
    <w:rsid w:val="00C90646"/>
    <w:rsid w:val="00C91050"/>
    <w:rsid w:val="00C93DBB"/>
    <w:rsid w:val="00C94BF5"/>
    <w:rsid w:val="00C96FC1"/>
    <w:rsid w:val="00C97B1E"/>
    <w:rsid w:val="00CA118F"/>
    <w:rsid w:val="00CA1D40"/>
    <w:rsid w:val="00CA221B"/>
    <w:rsid w:val="00CA2987"/>
    <w:rsid w:val="00CA6EBD"/>
    <w:rsid w:val="00CA72FC"/>
    <w:rsid w:val="00CB0D03"/>
    <w:rsid w:val="00CC37A9"/>
    <w:rsid w:val="00CC4F6D"/>
    <w:rsid w:val="00CD0F24"/>
    <w:rsid w:val="00CD258A"/>
    <w:rsid w:val="00CD32A8"/>
    <w:rsid w:val="00CD66AB"/>
    <w:rsid w:val="00CE22BC"/>
    <w:rsid w:val="00CF213B"/>
    <w:rsid w:val="00CF2C00"/>
    <w:rsid w:val="00CF4D8A"/>
    <w:rsid w:val="00D05E5F"/>
    <w:rsid w:val="00D06B88"/>
    <w:rsid w:val="00D1170B"/>
    <w:rsid w:val="00D2319F"/>
    <w:rsid w:val="00D27AA7"/>
    <w:rsid w:val="00D30EBF"/>
    <w:rsid w:val="00D47244"/>
    <w:rsid w:val="00D50BE4"/>
    <w:rsid w:val="00D616E1"/>
    <w:rsid w:val="00D80901"/>
    <w:rsid w:val="00D8237F"/>
    <w:rsid w:val="00D839BC"/>
    <w:rsid w:val="00D953C2"/>
    <w:rsid w:val="00D969A0"/>
    <w:rsid w:val="00D9726B"/>
    <w:rsid w:val="00DA7C94"/>
    <w:rsid w:val="00DB2E9A"/>
    <w:rsid w:val="00DC1D34"/>
    <w:rsid w:val="00DD4732"/>
    <w:rsid w:val="00DD605C"/>
    <w:rsid w:val="00DD651E"/>
    <w:rsid w:val="00DD68D2"/>
    <w:rsid w:val="00DE3BE3"/>
    <w:rsid w:val="00DE5481"/>
    <w:rsid w:val="00DF4CAF"/>
    <w:rsid w:val="00DF7D16"/>
    <w:rsid w:val="00E13A66"/>
    <w:rsid w:val="00E13E80"/>
    <w:rsid w:val="00E1731F"/>
    <w:rsid w:val="00E209A3"/>
    <w:rsid w:val="00E225B6"/>
    <w:rsid w:val="00E23241"/>
    <w:rsid w:val="00E36B75"/>
    <w:rsid w:val="00E421CB"/>
    <w:rsid w:val="00E4284B"/>
    <w:rsid w:val="00E45194"/>
    <w:rsid w:val="00E464DC"/>
    <w:rsid w:val="00E47ADE"/>
    <w:rsid w:val="00E558F3"/>
    <w:rsid w:val="00E60C8A"/>
    <w:rsid w:val="00E63406"/>
    <w:rsid w:val="00E67FF9"/>
    <w:rsid w:val="00E719BB"/>
    <w:rsid w:val="00E84141"/>
    <w:rsid w:val="00E87001"/>
    <w:rsid w:val="00E90AF4"/>
    <w:rsid w:val="00EA0E4D"/>
    <w:rsid w:val="00EB16CB"/>
    <w:rsid w:val="00EB3DA3"/>
    <w:rsid w:val="00EC18BC"/>
    <w:rsid w:val="00EC3A03"/>
    <w:rsid w:val="00ED0316"/>
    <w:rsid w:val="00ED27A9"/>
    <w:rsid w:val="00ED2A22"/>
    <w:rsid w:val="00ED4302"/>
    <w:rsid w:val="00ED6FF8"/>
    <w:rsid w:val="00EE679C"/>
    <w:rsid w:val="00EE7373"/>
    <w:rsid w:val="00EF584C"/>
    <w:rsid w:val="00EF7E2A"/>
    <w:rsid w:val="00F00069"/>
    <w:rsid w:val="00F023B2"/>
    <w:rsid w:val="00F0580B"/>
    <w:rsid w:val="00F22654"/>
    <w:rsid w:val="00F23BD3"/>
    <w:rsid w:val="00F26D9E"/>
    <w:rsid w:val="00F41450"/>
    <w:rsid w:val="00F41926"/>
    <w:rsid w:val="00F42A76"/>
    <w:rsid w:val="00F42C20"/>
    <w:rsid w:val="00F5296F"/>
    <w:rsid w:val="00F60EE4"/>
    <w:rsid w:val="00F60F83"/>
    <w:rsid w:val="00F64CD1"/>
    <w:rsid w:val="00F74ADE"/>
    <w:rsid w:val="00F8146F"/>
    <w:rsid w:val="00F91B20"/>
    <w:rsid w:val="00F93D73"/>
    <w:rsid w:val="00F96183"/>
    <w:rsid w:val="00FA19BF"/>
    <w:rsid w:val="00FA3FF8"/>
    <w:rsid w:val="00FA4432"/>
    <w:rsid w:val="00FB1923"/>
    <w:rsid w:val="00FB2A80"/>
    <w:rsid w:val="00FB6208"/>
    <w:rsid w:val="00FD35A1"/>
    <w:rsid w:val="00FD3A93"/>
    <w:rsid w:val="00FE1C78"/>
    <w:rsid w:val="00FE6DE2"/>
    <w:rsid w:val="00FF0972"/>
    <w:rsid w:val="00FF4655"/>
    <w:rsid w:val="00FF4ED4"/>
    <w:rsid w:val="00FF5FC8"/>
    <w:rsid w:val="00FF7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BD60B4D"/>
  <w15:chartTrackingRefBased/>
  <w15:docId w15:val="{84E5F1D0-274C-49BD-BAA5-8A536A0DD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GB" w:eastAsia="en-GB" w:bidi="ar-SA"/>
      </w:rPr>
    </w:rPrDefault>
    <w:pPrDefault/>
  </w:docDefaults>
  <w:latentStyles w:defLockedState="1" w:defUIPriority="99" w:defSemiHidden="0" w:defUnhideWhenUsed="0" w:defQFormat="0" w:count="376">
    <w:lsdException w:name="Normal" w:locked="0" w:uiPriority="0" w:qFormat="1"/>
    <w:lsdException w:name="heading 1" w:semiHidden="1" w:uiPriority="1" w:unhideWhenUsed="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unhideWhenUsed/>
    <w:qFormat/>
    <w:rsid w:val="005001FF"/>
    <w:pPr>
      <w:spacing w:before="240" w:after="120" w:line="276" w:lineRule="auto"/>
    </w:pPr>
    <w:rPr>
      <w:sz w:val="24"/>
      <w:szCs w:val="22"/>
      <w:lang w:eastAsia="en-US"/>
    </w:rPr>
  </w:style>
  <w:style w:type="paragraph" w:styleId="Heading1">
    <w:name w:val="heading 1"/>
    <w:basedOn w:val="Normal"/>
    <w:next w:val="Normal"/>
    <w:link w:val="Heading1Char"/>
    <w:uiPriority w:val="1"/>
    <w:unhideWhenUsed/>
    <w:qFormat/>
    <w:locked/>
    <w:rsid w:val="001E028C"/>
    <w:pPr>
      <w:keepNext/>
      <w:keepLines/>
      <w:spacing w:before="480" w:line="240" w:lineRule="auto"/>
      <w:outlineLvl w:val="0"/>
    </w:pPr>
    <w:rPr>
      <w:rFonts w:eastAsia="Times New Roman"/>
      <w:b/>
      <w:bCs/>
      <w:color w:val="00AF41"/>
      <w:sz w:val="44"/>
      <w:szCs w:val="28"/>
    </w:rPr>
  </w:style>
  <w:style w:type="paragraph" w:styleId="Heading2">
    <w:name w:val="heading 2"/>
    <w:basedOn w:val="Normal"/>
    <w:next w:val="Normal"/>
    <w:link w:val="Heading2Char"/>
    <w:uiPriority w:val="9"/>
    <w:unhideWhenUsed/>
    <w:qFormat/>
    <w:locked/>
    <w:rsid w:val="001E028C"/>
    <w:pPr>
      <w:keepNext/>
      <w:keepLines/>
      <w:spacing w:before="480" w:line="240" w:lineRule="auto"/>
      <w:outlineLvl w:val="1"/>
    </w:pPr>
    <w:rPr>
      <w:rFonts w:eastAsia="Times New Roman"/>
      <w:b/>
      <w:bCs/>
      <w:color w:val="00AF41"/>
      <w:sz w:val="36"/>
      <w:szCs w:val="26"/>
    </w:rPr>
  </w:style>
  <w:style w:type="paragraph" w:styleId="Heading3">
    <w:name w:val="heading 3"/>
    <w:basedOn w:val="Normal"/>
    <w:next w:val="Normal"/>
    <w:link w:val="Heading3Char"/>
    <w:uiPriority w:val="4"/>
    <w:unhideWhenUsed/>
    <w:qFormat/>
    <w:locked/>
    <w:rsid w:val="004E273C"/>
    <w:pPr>
      <w:keepNext/>
      <w:keepLines/>
      <w:spacing w:before="360" w:after="0" w:line="240" w:lineRule="auto"/>
      <w:outlineLvl w:val="2"/>
    </w:pPr>
    <w:rPr>
      <w:rFonts w:eastAsia="Times New Roman"/>
      <w:b/>
      <w:bCs/>
      <w:color w:val="404040"/>
      <w:sz w:val="28"/>
    </w:rPr>
  </w:style>
  <w:style w:type="paragraph" w:styleId="Heading4">
    <w:name w:val="heading 4"/>
    <w:basedOn w:val="Normal"/>
    <w:next w:val="Normal"/>
    <w:link w:val="Heading4Char"/>
    <w:uiPriority w:val="9"/>
    <w:unhideWhenUsed/>
    <w:locked/>
    <w:rsid w:val="001D6FF1"/>
    <w:pPr>
      <w:keepNext/>
      <w:keepLines/>
      <w:outlineLvl w:val="3"/>
    </w:pPr>
    <w:rPr>
      <w:rFonts w:eastAsia="Times New Roman"/>
      <w:b/>
      <w:bCs/>
      <w:i/>
      <w:iCs/>
      <w:color w:val="000000"/>
    </w:rPr>
  </w:style>
  <w:style w:type="paragraph" w:styleId="Heading5">
    <w:name w:val="heading 5"/>
    <w:basedOn w:val="Normal"/>
    <w:next w:val="Normal"/>
    <w:link w:val="Heading5Char"/>
    <w:uiPriority w:val="9"/>
    <w:semiHidden/>
    <w:unhideWhenUsed/>
    <w:locked/>
    <w:rsid w:val="001D6FF1"/>
    <w:pPr>
      <w:outlineLvl w:val="4"/>
    </w:pPr>
    <w:rPr>
      <w:rFonts w:eastAsia="Times New Roman"/>
      <w:b/>
      <w:bCs/>
      <w:i/>
      <w:iCs/>
      <w:color w:val="000000"/>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E028C"/>
    <w:rPr>
      <w:rFonts w:eastAsia="Times New Roman"/>
      <w:b/>
      <w:bCs/>
      <w:color w:val="00AF41"/>
      <w:sz w:val="44"/>
      <w:szCs w:val="28"/>
      <w:lang w:eastAsia="en-US"/>
    </w:rPr>
  </w:style>
  <w:style w:type="character" w:customStyle="1" w:styleId="Heading2Char">
    <w:name w:val="Heading 2 Char"/>
    <w:link w:val="Heading2"/>
    <w:uiPriority w:val="9"/>
    <w:rsid w:val="001E028C"/>
    <w:rPr>
      <w:rFonts w:eastAsia="Times New Roman"/>
      <w:b/>
      <w:bCs/>
      <w:color w:val="00AF41"/>
      <w:sz w:val="36"/>
      <w:szCs w:val="26"/>
      <w:lang w:eastAsia="en-US"/>
    </w:rPr>
  </w:style>
  <w:style w:type="character" w:customStyle="1" w:styleId="Heading3Char">
    <w:name w:val="Heading 3 Char"/>
    <w:link w:val="Heading3"/>
    <w:uiPriority w:val="4"/>
    <w:rsid w:val="00934567"/>
    <w:rPr>
      <w:rFonts w:eastAsia="Times New Roman"/>
      <w:b/>
      <w:bCs/>
      <w:color w:val="404040"/>
      <w:sz w:val="28"/>
      <w:szCs w:val="22"/>
      <w:lang w:eastAsia="en-US"/>
    </w:rPr>
  </w:style>
  <w:style w:type="character" w:customStyle="1" w:styleId="Heading4Char">
    <w:name w:val="Heading 4 Char"/>
    <w:link w:val="Heading4"/>
    <w:uiPriority w:val="9"/>
    <w:rsid w:val="00D50BE4"/>
    <w:rPr>
      <w:rFonts w:eastAsia="Times New Roman"/>
      <w:b/>
      <w:bCs/>
      <w:i/>
      <w:iCs/>
      <w:color w:val="000000"/>
      <w:sz w:val="24"/>
      <w:szCs w:val="22"/>
      <w:lang w:eastAsia="en-US"/>
    </w:rPr>
  </w:style>
  <w:style w:type="paragraph" w:customStyle="1" w:styleId="Contents">
    <w:name w:val="Contents"/>
    <w:basedOn w:val="Normal"/>
    <w:uiPriority w:val="8"/>
    <w:qFormat/>
    <w:rsid w:val="001E028C"/>
    <w:pPr>
      <w:spacing w:before="0"/>
    </w:pPr>
    <w:rPr>
      <w:b/>
      <w:color w:val="00AF41"/>
      <w:sz w:val="28"/>
    </w:rPr>
  </w:style>
  <w:style w:type="paragraph" w:styleId="BalloonText">
    <w:name w:val="Balloon Text"/>
    <w:basedOn w:val="Normal"/>
    <w:link w:val="BalloonTextChar"/>
    <w:uiPriority w:val="99"/>
    <w:semiHidden/>
    <w:unhideWhenUsed/>
    <w:locked/>
    <w:rsid w:val="005E6B7E"/>
    <w:pPr>
      <w:spacing w:before="0" w:after="0"/>
    </w:pPr>
    <w:rPr>
      <w:rFonts w:ascii="Tahoma" w:hAnsi="Tahoma" w:cs="Tahoma"/>
      <w:sz w:val="16"/>
      <w:szCs w:val="16"/>
    </w:rPr>
  </w:style>
  <w:style w:type="character" w:customStyle="1" w:styleId="BalloonTextChar">
    <w:name w:val="Balloon Text Char"/>
    <w:link w:val="BalloonText"/>
    <w:uiPriority w:val="99"/>
    <w:semiHidden/>
    <w:rsid w:val="005E6B7E"/>
    <w:rPr>
      <w:rFonts w:ascii="Tahoma" w:hAnsi="Tahoma" w:cs="Tahoma"/>
      <w:sz w:val="16"/>
      <w:szCs w:val="16"/>
    </w:rPr>
  </w:style>
  <w:style w:type="character" w:styleId="Hyperlink">
    <w:name w:val="Hyperlink"/>
    <w:locked/>
    <w:rsid w:val="00241F9E"/>
    <w:rPr>
      <w:color w:val="0000FF"/>
      <w:u w:val="single"/>
    </w:rPr>
  </w:style>
  <w:style w:type="paragraph" w:styleId="TOCHeading">
    <w:name w:val="TOC Heading"/>
    <w:basedOn w:val="Heading1"/>
    <w:next w:val="Normal"/>
    <w:uiPriority w:val="39"/>
    <w:unhideWhenUsed/>
    <w:qFormat/>
    <w:locked/>
    <w:rsid w:val="00316023"/>
    <w:pPr>
      <w:spacing w:after="0" w:line="276" w:lineRule="auto"/>
      <w:outlineLvl w:val="9"/>
    </w:pPr>
    <w:rPr>
      <w:rFonts w:ascii="Cambria" w:hAnsi="Cambria"/>
      <w:color w:val="365F91"/>
      <w:sz w:val="28"/>
      <w:lang w:val="en-US"/>
    </w:rPr>
  </w:style>
  <w:style w:type="paragraph" w:styleId="TOC3">
    <w:name w:val="toc 3"/>
    <w:basedOn w:val="Normal"/>
    <w:next w:val="Normal"/>
    <w:autoRedefine/>
    <w:uiPriority w:val="39"/>
    <w:unhideWhenUsed/>
    <w:locked/>
    <w:rsid w:val="007D6FD7"/>
    <w:pPr>
      <w:tabs>
        <w:tab w:val="right" w:leader="dot" w:pos="9781"/>
      </w:tabs>
      <w:ind w:left="284"/>
    </w:pPr>
  </w:style>
  <w:style w:type="paragraph" w:styleId="TOC1">
    <w:name w:val="toc 1"/>
    <w:basedOn w:val="Normal"/>
    <w:next w:val="Normal"/>
    <w:autoRedefine/>
    <w:uiPriority w:val="39"/>
    <w:unhideWhenUsed/>
    <w:locked/>
    <w:rsid w:val="004E6FEC"/>
    <w:pPr>
      <w:tabs>
        <w:tab w:val="right" w:leader="dot" w:pos="9771"/>
      </w:tabs>
    </w:pPr>
  </w:style>
  <w:style w:type="paragraph" w:styleId="Header">
    <w:name w:val="header"/>
    <w:basedOn w:val="Normal"/>
    <w:link w:val="HeaderChar"/>
    <w:unhideWhenUsed/>
    <w:locked/>
    <w:rsid w:val="00EF7E2A"/>
    <w:pPr>
      <w:tabs>
        <w:tab w:val="center" w:pos="4513"/>
        <w:tab w:val="right" w:pos="9026"/>
      </w:tabs>
    </w:pPr>
  </w:style>
  <w:style w:type="character" w:customStyle="1" w:styleId="HeaderChar">
    <w:name w:val="Header Char"/>
    <w:link w:val="Header"/>
    <w:rsid w:val="00EF7E2A"/>
    <w:rPr>
      <w:sz w:val="24"/>
      <w:szCs w:val="22"/>
      <w:lang w:eastAsia="en-US"/>
    </w:rPr>
  </w:style>
  <w:style w:type="paragraph" w:styleId="Footer">
    <w:name w:val="footer"/>
    <w:basedOn w:val="Normal"/>
    <w:link w:val="FooterChar"/>
    <w:uiPriority w:val="99"/>
    <w:unhideWhenUsed/>
    <w:locked/>
    <w:rsid w:val="00EF7E2A"/>
    <w:pPr>
      <w:tabs>
        <w:tab w:val="center" w:pos="4513"/>
        <w:tab w:val="right" w:pos="9026"/>
      </w:tabs>
    </w:pPr>
  </w:style>
  <w:style w:type="character" w:customStyle="1" w:styleId="FooterChar">
    <w:name w:val="Footer Char"/>
    <w:link w:val="Footer"/>
    <w:uiPriority w:val="99"/>
    <w:rsid w:val="00EF7E2A"/>
    <w:rPr>
      <w:sz w:val="24"/>
      <w:szCs w:val="22"/>
      <w:lang w:eastAsia="en-US"/>
    </w:rPr>
  </w:style>
  <w:style w:type="table" w:styleId="TableGrid">
    <w:name w:val="Table Grid"/>
    <w:basedOn w:val="TableNormal"/>
    <w:uiPriority w:val="39"/>
    <w:locked/>
    <w:rsid w:val="00831C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DefraGreen">
    <w:name w:val="Defra Green"/>
    <w:basedOn w:val="TableNormal"/>
    <w:uiPriority w:val="99"/>
    <w:qFormat/>
    <w:rsid w:val="006F12F2"/>
    <w:pPr>
      <w:spacing w:before="60" w:after="80"/>
    </w:pPr>
    <w:rPr>
      <w:sz w:val="22"/>
    </w:rPr>
    <w:tblPr>
      <w:tblStyleColBandSize w:val="1"/>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
    <w:tcPr>
      <w:shd w:val="clear" w:color="auto" w:fill="FFFFFF"/>
    </w:tcPr>
    <w:tblStylePr w:type="firstRow">
      <w:rPr>
        <w:rFonts w:ascii="Arial" w:hAnsi="Arial"/>
        <w:color w:val="FFFFFF"/>
        <w:sz w:val="28"/>
      </w:rPr>
      <w:tblPr/>
      <w:trPr>
        <w:tblHeader/>
      </w:trPr>
      <w:tcPr>
        <w:shd w:val="clear" w:color="auto" w:fill="00B050"/>
      </w:tcPr>
    </w:tblStylePr>
    <w:tblStylePr w:type="firstCol">
      <w:tblPr/>
      <w:tcPr>
        <w:shd w:val="clear" w:color="auto" w:fill="CBE9D3"/>
      </w:tcPr>
    </w:tblStylePr>
    <w:tblStylePr w:type="band2Vert">
      <w:tblPr/>
      <w:tcPr>
        <w:tcBorders>
          <w:top w:val="nil"/>
          <w:left w:val="nil"/>
          <w:bottom w:val="nil"/>
          <w:right w:val="nil"/>
          <w:insideH w:val="nil"/>
          <w:insideV w:val="nil"/>
          <w:tl2br w:val="nil"/>
          <w:tr2bl w:val="nil"/>
        </w:tcBorders>
        <w:shd w:val="clear" w:color="auto" w:fill="FFFFFF"/>
      </w:tcPr>
    </w:tblStylePr>
  </w:style>
  <w:style w:type="table" w:styleId="LightShading">
    <w:name w:val="Light Shading"/>
    <w:basedOn w:val="TableNormal"/>
    <w:uiPriority w:val="60"/>
    <w:locked/>
    <w:rsid w:val="0024099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TableTextCharChar">
    <w:name w:val="Table Text Char Char"/>
    <w:link w:val="TableText"/>
    <w:rsid w:val="009C6F90"/>
    <w:rPr>
      <w:sz w:val="22"/>
      <w:szCs w:val="22"/>
      <w:lang w:eastAsia="en-US"/>
    </w:rPr>
  </w:style>
  <w:style w:type="paragraph" w:customStyle="1" w:styleId="TableText">
    <w:name w:val="Table Text"/>
    <w:basedOn w:val="Normal"/>
    <w:link w:val="TableTextCharChar"/>
    <w:qFormat/>
    <w:rsid w:val="009C6F90"/>
    <w:pPr>
      <w:spacing w:before="60" w:after="80"/>
    </w:pPr>
    <w:rPr>
      <w:sz w:val="22"/>
    </w:rPr>
  </w:style>
  <w:style w:type="paragraph" w:styleId="TOC2">
    <w:name w:val="toc 2"/>
    <w:basedOn w:val="Normal"/>
    <w:next w:val="Normal"/>
    <w:autoRedefine/>
    <w:uiPriority w:val="39"/>
    <w:unhideWhenUsed/>
    <w:locked/>
    <w:rsid w:val="00860216"/>
    <w:pPr>
      <w:ind w:left="240"/>
    </w:pPr>
  </w:style>
  <w:style w:type="paragraph" w:customStyle="1" w:styleId="PubTitle">
    <w:name w:val="Pub Title"/>
    <w:basedOn w:val="Normal"/>
    <w:next w:val="Normal"/>
    <w:uiPriority w:val="5"/>
    <w:qFormat/>
    <w:rsid w:val="001E028C"/>
    <w:pPr>
      <w:spacing w:before="2040"/>
    </w:pPr>
    <w:rPr>
      <w:rFonts w:cs="Arial"/>
      <w:b/>
      <w:color w:val="00AF41"/>
      <w:sz w:val="44"/>
      <w:szCs w:val="44"/>
    </w:rPr>
  </w:style>
  <w:style w:type="paragraph" w:customStyle="1" w:styleId="PubSubtitle">
    <w:name w:val="Pub Subtitle"/>
    <w:basedOn w:val="Normal"/>
    <w:next w:val="Normal"/>
    <w:uiPriority w:val="6"/>
    <w:qFormat/>
    <w:rsid w:val="001E028C"/>
    <w:pPr>
      <w:spacing w:before="0"/>
    </w:pPr>
    <w:rPr>
      <w:rFonts w:cs="Arial"/>
      <w:b/>
      <w:color w:val="00AF41"/>
      <w:sz w:val="40"/>
      <w:szCs w:val="40"/>
    </w:rPr>
  </w:style>
  <w:style w:type="paragraph" w:styleId="ListParagraph">
    <w:name w:val="List Paragraph"/>
    <w:aliases w:val="Use Case List Paragraph,Body Bullet,Heading2,List Paragraph1,Equipment,List Paragraph Char Char,numbered,List Paragraph11,Colorful List - Accent 11,Dot pt,F5 List Paragraph,Bullet Points,MAIN CONTENT,No Spacing1,Indicator Text,lp1,Bullet"/>
    <w:basedOn w:val="Normal"/>
    <w:link w:val="ListParagraphChar"/>
    <w:uiPriority w:val="34"/>
    <w:qFormat/>
    <w:locked/>
    <w:rsid w:val="002062D2"/>
    <w:pPr>
      <w:ind w:left="720"/>
      <w:contextualSpacing/>
    </w:pPr>
  </w:style>
  <w:style w:type="character" w:customStyle="1" w:styleId="Heading5Char">
    <w:name w:val="Heading 5 Char"/>
    <w:link w:val="Heading5"/>
    <w:uiPriority w:val="9"/>
    <w:semiHidden/>
    <w:rsid w:val="001D6FF1"/>
    <w:rPr>
      <w:rFonts w:eastAsia="Times New Roman" w:cs="Times New Roman"/>
      <w:b/>
      <w:bCs/>
      <w:i/>
      <w:iCs/>
      <w:color w:val="000000"/>
      <w:sz w:val="22"/>
      <w:szCs w:val="26"/>
      <w:lang w:eastAsia="en-US"/>
    </w:rPr>
  </w:style>
  <w:style w:type="paragraph" w:customStyle="1" w:styleId="PubDate">
    <w:name w:val="Pub Date"/>
    <w:basedOn w:val="Normal"/>
    <w:next w:val="Normal"/>
    <w:uiPriority w:val="7"/>
    <w:qFormat/>
    <w:rsid w:val="001E028C"/>
    <w:rPr>
      <w:b/>
      <w:color w:val="00AF41"/>
      <w:sz w:val="32"/>
    </w:rPr>
  </w:style>
  <w:style w:type="character" w:styleId="FollowedHyperlink">
    <w:name w:val="FollowedHyperlink"/>
    <w:uiPriority w:val="99"/>
    <w:semiHidden/>
    <w:unhideWhenUsed/>
    <w:locked/>
    <w:rsid w:val="00A25C8E"/>
    <w:rPr>
      <w:color w:val="954F72"/>
      <w:u w:val="single"/>
    </w:rPr>
  </w:style>
  <w:style w:type="paragraph" w:styleId="Caption">
    <w:name w:val="caption"/>
    <w:basedOn w:val="Normal"/>
    <w:next w:val="Normal"/>
    <w:uiPriority w:val="35"/>
    <w:qFormat/>
    <w:locked/>
    <w:rsid w:val="005001FF"/>
    <w:pPr>
      <w:keepNext/>
      <w:spacing w:before="360"/>
    </w:pPr>
    <w:rPr>
      <w:b/>
      <w:bCs/>
      <w:sz w:val="22"/>
      <w:szCs w:val="20"/>
    </w:rPr>
  </w:style>
  <w:style w:type="paragraph" w:styleId="NormalWeb">
    <w:name w:val="Normal (Web)"/>
    <w:basedOn w:val="Normal"/>
    <w:uiPriority w:val="99"/>
    <w:semiHidden/>
    <w:unhideWhenUsed/>
    <w:locked/>
    <w:rsid w:val="00927D4B"/>
    <w:pPr>
      <w:spacing w:before="0" w:after="360" w:line="240" w:lineRule="auto"/>
    </w:pPr>
    <w:rPr>
      <w:rFonts w:ascii="Times New Roman" w:eastAsia="Times New Roman" w:hAnsi="Times New Roman"/>
      <w:szCs w:val="24"/>
      <w:lang w:eastAsia="en-GB"/>
    </w:rPr>
  </w:style>
  <w:style w:type="table" w:styleId="GridTable4-Accent5">
    <w:name w:val="Grid Table 4 Accent 5"/>
    <w:basedOn w:val="TableNormal"/>
    <w:uiPriority w:val="49"/>
    <w:rsid w:val="00664F99"/>
    <w:rPr>
      <w:rFonts w:ascii="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664F9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1Light-Accent6">
    <w:name w:val="Grid Table 1 Light Accent 6"/>
    <w:basedOn w:val="TableNormal"/>
    <w:uiPriority w:val="46"/>
    <w:rsid w:val="0091362D"/>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uiPriority w:val="99"/>
    <w:unhideWhenUsed/>
    <w:locked/>
    <w:rsid w:val="00CF4D8A"/>
    <w:rPr>
      <w:sz w:val="16"/>
      <w:szCs w:val="16"/>
    </w:rPr>
  </w:style>
  <w:style w:type="paragraph" w:styleId="CommentText">
    <w:name w:val="annotation text"/>
    <w:basedOn w:val="Normal"/>
    <w:link w:val="CommentTextChar"/>
    <w:uiPriority w:val="99"/>
    <w:unhideWhenUsed/>
    <w:locked/>
    <w:rsid w:val="00CF4D8A"/>
    <w:rPr>
      <w:sz w:val="20"/>
      <w:szCs w:val="20"/>
      <w:lang w:val="x-none"/>
    </w:rPr>
  </w:style>
  <w:style w:type="character" w:customStyle="1" w:styleId="CommentTextChar">
    <w:name w:val="Comment Text Char"/>
    <w:basedOn w:val="DefaultParagraphFont"/>
    <w:link w:val="CommentText"/>
    <w:uiPriority w:val="99"/>
    <w:rsid w:val="00CF4D8A"/>
    <w:rPr>
      <w:lang w:val="x-none" w:eastAsia="en-US"/>
    </w:rPr>
  </w:style>
  <w:style w:type="paragraph" w:styleId="BodyTextIndent">
    <w:name w:val="Body Text Indent"/>
    <w:basedOn w:val="Normal"/>
    <w:link w:val="BodyTextIndentChar"/>
    <w:unhideWhenUsed/>
    <w:locked/>
    <w:rsid w:val="00CF4D8A"/>
    <w:pPr>
      <w:ind w:left="283"/>
    </w:pPr>
    <w:rPr>
      <w:lang w:val="x-none"/>
    </w:rPr>
  </w:style>
  <w:style w:type="character" w:customStyle="1" w:styleId="BodyTextIndentChar">
    <w:name w:val="Body Text Indent Char"/>
    <w:basedOn w:val="DefaultParagraphFont"/>
    <w:link w:val="BodyTextIndent"/>
    <w:rsid w:val="00CF4D8A"/>
    <w:rPr>
      <w:sz w:val="24"/>
      <w:szCs w:val="22"/>
      <w:lang w:val="x-none" w:eastAsia="en-US"/>
    </w:rPr>
  </w:style>
  <w:style w:type="character" w:customStyle="1" w:styleId="ListParagraphChar">
    <w:name w:val="List Paragraph Char"/>
    <w:aliases w:val="Use Case List Paragraph Char,Body Bullet Char,Heading2 Char,List Paragraph1 Char,Equipment Char,List Paragraph Char Char Char,numbered Char,List Paragraph11 Char,Colorful List - Accent 11 Char,Dot pt Char,F5 List Paragraph Char"/>
    <w:basedOn w:val="DefaultParagraphFont"/>
    <w:link w:val="ListParagraph"/>
    <w:uiPriority w:val="34"/>
    <w:locked/>
    <w:rsid w:val="00744506"/>
    <w:rPr>
      <w:sz w:val="24"/>
      <w:szCs w:val="22"/>
      <w:lang w:eastAsia="en-US"/>
    </w:rPr>
  </w:style>
  <w:style w:type="paragraph" w:styleId="CommentSubject">
    <w:name w:val="annotation subject"/>
    <w:basedOn w:val="CommentText"/>
    <w:next w:val="CommentText"/>
    <w:link w:val="CommentSubjectChar"/>
    <w:uiPriority w:val="99"/>
    <w:semiHidden/>
    <w:unhideWhenUsed/>
    <w:locked/>
    <w:rsid w:val="007C4480"/>
    <w:pPr>
      <w:spacing w:line="240" w:lineRule="auto"/>
    </w:pPr>
    <w:rPr>
      <w:b/>
      <w:bCs/>
      <w:lang w:val="en-GB"/>
    </w:rPr>
  </w:style>
  <w:style w:type="character" w:customStyle="1" w:styleId="CommentSubjectChar">
    <w:name w:val="Comment Subject Char"/>
    <w:basedOn w:val="CommentTextChar"/>
    <w:link w:val="CommentSubject"/>
    <w:uiPriority w:val="99"/>
    <w:semiHidden/>
    <w:rsid w:val="007C4480"/>
    <w:rPr>
      <w:b/>
      <w:bCs/>
      <w:lang w:val="x-none" w:eastAsia="en-US"/>
    </w:rPr>
  </w:style>
  <w:style w:type="paragraph" w:customStyle="1" w:styleId="Default">
    <w:name w:val="Default"/>
    <w:rsid w:val="005B4FBE"/>
    <w:pPr>
      <w:autoSpaceDE w:val="0"/>
      <w:autoSpaceDN w:val="0"/>
      <w:adjustRightInd w:val="0"/>
    </w:pPr>
    <w:rPr>
      <w:rFonts w:eastAsiaTheme="minorHAnsi" w:cs="Arial"/>
      <w:color w:val="000000"/>
      <w:sz w:val="24"/>
      <w:szCs w:val="24"/>
      <w:lang w:eastAsia="en-US"/>
    </w:rPr>
  </w:style>
  <w:style w:type="paragraph" w:customStyle="1" w:styleId="BodyText1">
    <w:name w:val="Body Text1"/>
    <w:basedOn w:val="Normal"/>
    <w:rsid w:val="001F3545"/>
    <w:pPr>
      <w:overflowPunct w:val="0"/>
      <w:autoSpaceDE w:val="0"/>
      <w:autoSpaceDN w:val="0"/>
      <w:adjustRightInd w:val="0"/>
      <w:spacing w:line="240" w:lineRule="auto"/>
      <w:textAlignment w:val="baseline"/>
    </w:pPr>
    <w:rPr>
      <w:rFonts w:eastAsia="Times New Roman"/>
      <w:noProof/>
      <w:sz w:val="20"/>
      <w:szCs w:val="20"/>
      <w:lang w:val="en-US"/>
    </w:rPr>
  </w:style>
  <w:style w:type="table" w:styleId="TableGridLight">
    <w:name w:val="Grid Table Light"/>
    <w:basedOn w:val="TableNormal"/>
    <w:uiPriority w:val="40"/>
    <w:rsid w:val="007439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16FAB"/>
    <w:rPr>
      <w:sz w:val="24"/>
      <w:szCs w:val="22"/>
      <w:lang w:eastAsia="en-US"/>
    </w:rPr>
  </w:style>
  <w:style w:type="character" w:customStyle="1" w:styleId="UnresolvedMention1">
    <w:name w:val="Unresolved Mention1"/>
    <w:basedOn w:val="DefaultParagraphFont"/>
    <w:uiPriority w:val="99"/>
    <w:semiHidden/>
    <w:unhideWhenUsed/>
    <w:rsid w:val="00FB6208"/>
    <w:rPr>
      <w:color w:val="605E5C"/>
      <w:shd w:val="clear" w:color="auto" w:fill="E1DFDD"/>
    </w:rPr>
  </w:style>
  <w:style w:type="character" w:styleId="UnresolvedMention">
    <w:name w:val="Unresolved Mention"/>
    <w:basedOn w:val="DefaultParagraphFont"/>
    <w:uiPriority w:val="99"/>
    <w:semiHidden/>
    <w:unhideWhenUsed/>
    <w:rsid w:val="00AE0294"/>
    <w:rPr>
      <w:color w:val="605E5C"/>
      <w:shd w:val="clear" w:color="auto" w:fill="E1DFDD"/>
    </w:rPr>
  </w:style>
  <w:style w:type="paragraph" w:styleId="BodyText">
    <w:name w:val="Body Text"/>
    <w:basedOn w:val="Normal"/>
    <w:link w:val="BodyTextChar"/>
    <w:unhideWhenUsed/>
    <w:locked/>
    <w:rsid w:val="004234E4"/>
  </w:style>
  <w:style w:type="character" w:customStyle="1" w:styleId="BodyTextChar">
    <w:name w:val="Body Text Char"/>
    <w:basedOn w:val="DefaultParagraphFont"/>
    <w:link w:val="BodyText"/>
    <w:rsid w:val="004234E4"/>
    <w:rPr>
      <w:sz w:val="24"/>
      <w:szCs w:val="22"/>
      <w:lang w:eastAsia="en-US"/>
    </w:rPr>
  </w:style>
  <w:style w:type="numbering" w:customStyle="1" w:styleId="NoList1">
    <w:name w:val="No List1"/>
    <w:next w:val="NoList"/>
    <w:uiPriority w:val="99"/>
    <w:semiHidden/>
    <w:unhideWhenUsed/>
    <w:rsid w:val="004234E4"/>
  </w:style>
  <w:style w:type="paragraph" w:styleId="FootnoteText">
    <w:name w:val="footnote text"/>
    <w:basedOn w:val="Normal"/>
    <w:link w:val="FootnoteTextChar"/>
    <w:uiPriority w:val="99"/>
    <w:semiHidden/>
    <w:unhideWhenUsed/>
    <w:locked/>
    <w:rsid w:val="004234E4"/>
    <w:pPr>
      <w:spacing w:before="0" w:after="0" w:line="240" w:lineRule="auto"/>
    </w:pPr>
    <w:rPr>
      <w:rFonts w:ascii="Times New Roman" w:eastAsia="Times New Roman" w:hAnsi="Times New Roman"/>
      <w:sz w:val="20"/>
      <w:szCs w:val="20"/>
      <w:lang w:val="x-none"/>
    </w:rPr>
  </w:style>
  <w:style w:type="character" w:customStyle="1" w:styleId="FootnoteTextChar">
    <w:name w:val="Footnote Text Char"/>
    <w:basedOn w:val="DefaultParagraphFont"/>
    <w:link w:val="FootnoteText"/>
    <w:uiPriority w:val="99"/>
    <w:semiHidden/>
    <w:rsid w:val="004234E4"/>
    <w:rPr>
      <w:rFonts w:ascii="Times New Roman" w:eastAsia="Times New Roman" w:hAnsi="Times New Roman"/>
      <w:lang w:val="x-none" w:eastAsia="en-US"/>
    </w:rPr>
  </w:style>
  <w:style w:type="character" w:styleId="FootnoteReference">
    <w:name w:val="footnote reference"/>
    <w:uiPriority w:val="99"/>
    <w:semiHidden/>
    <w:unhideWhenUsed/>
    <w:locked/>
    <w:rsid w:val="004234E4"/>
    <w:rPr>
      <w:vertAlign w:val="superscript"/>
    </w:rPr>
  </w:style>
  <w:style w:type="paragraph" w:customStyle="1" w:styleId="TableParagraph">
    <w:name w:val="Table Paragraph"/>
    <w:basedOn w:val="Normal"/>
    <w:uiPriority w:val="1"/>
    <w:qFormat/>
    <w:rsid w:val="004234E4"/>
    <w:pPr>
      <w:widowControl w:val="0"/>
      <w:autoSpaceDE w:val="0"/>
      <w:autoSpaceDN w:val="0"/>
      <w:spacing w:before="36" w:after="0" w:line="240" w:lineRule="auto"/>
      <w:ind w:left="56"/>
    </w:pPr>
    <w:rPr>
      <w:rFonts w:eastAsia="Arial" w:cs="Arial"/>
      <w:sz w:val="22"/>
    </w:rPr>
  </w:style>
  <w:style w:type="table" w:customStyle="1" w:styleId="TableGrid1">
    <w:name w:val="Table Grid1"/>
    <w:basedOn w:val="TableNormal"/>
    <w:next w:val="TableGrid"/>
    <w:uiPriority w:val="39"/>
    <w:rsid w:val="004234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22Level2Headingh2Numberedindent2ni2Hanging2">
    <w:name w:val="Style Heading 22Level 2 Headingh2Numbered indent 2ni2Hanging ...2"/>
    <w:basedOn w:val="Heading2"/>
    <w:rsid w:val="004234E4"/>
    <w:pPr>
      <w:keepLines w:val="0"/>
      <w:numPr>
        <w:ilvl w:val="1"/>
      </w:numPr>
      <w:tabs>
        <w:tab w:val="num" w:pos="720"/>
      </w:tabs>
      <w:spacing w:before="0" w:after="0"/>
      <w:ind w:left="720" w:hanging="720"/>
    </w:pPr>
    <w:rPr>
      <w:bCs w:val="0"/>
      <w:i/>
      <w:color w:val="auto"/>
      <w:sz w:val="28"/>
      <w:szCs w:val="20"/>
      <w:lang w:val="x-none"/>
    </w:rPr>
  </w:style>
  <w:style w:type="paragraph" w:customStyle="1" w:styleId="nonlistpara">
    <w:name w:val="nonlistpara"/>
    <w:basedOn w:val="Normal"/>
    <w:rsid w:val="00520DD6"/>
    <w:pPr>
      <w:spacing w:before="0" w:after="0" w:line="240" w:lineRule="auto"/>
    </w:pPr>
    <w:rPr>
      <w:rFonts w:ascii="Times New Roman" w:eastAsia="Times New Roman" w:hAnsi="Times New Roman"/>
      <w:szCs w:val="24"/>
      <w:lang w:eastAsia="en-GB"/>
    </w:rPr>
  </w:style>
  <w:style w:type="table" w:customStyle="1" w:styleId="TableGrid11">
    <w:name w:val="Table Grid11"/>
    <w:basedOn w:val="TableNormal"/>
    <w:next w:val="TableGrid"/>
    <w:uiPriority w:val="39"/>
    <w:rsid w:val="005F22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2944">
      <w:bodyDiv w:val="1"/>
      <w:marLeft w:val="0"/>
      <w:marRight w:val="0"/>
      <w:marTop w:val="0"/>
      <w:marBottom w:val="0"/>
      <w:divBdr>
        <w:top w:val="none" w:sz="0" w:space="0" w:color="auto"/>
        <w:left w:val="none" w:sz="0" w:space="0" w:color="auto"/>
        <w:bottom w:val="none" w:sz="0" w:space="0" w:color="auto"/>
        <w:right w:val="none" w:sz="0" w:space="0" w:color="auto"/>
      </w:divBdr>
    </w:div>
    <w:div w:id="370082938">
      <w:bodyDiv w:val="1"/>
      <w:marLeft w:val="0"/>
      <w:marRight w:val="0"/>
      <w:marTop w:val="0"/>
      <w:marBottom w:val="0"/>
      <w:divBdr>
        <w:top w:val="none" w:sz="0" w:space="0" w:color="auto"/>
        <w:left w:val="none" w:sz="0" w:space="0" w:color="auto"/>
        <w:bottom w:val="none" w:sz="0" w:space="0" w:color="auto"/>
        <w:right w:val="none" w:sz="0" w:space="0" w:color="auto"/>
      </w:divBdr>
    </w:div>
    <w:div w:id="442653418">
      <w:bodyDiv w:val="1"/>
      <w:marLeft w:val="0"/>
      <w:marRight w:val="0"/>
      <w:marTop w:val="0"/>
      <w:marBottom w:val="0"/>
      <w:divBdr>
        <w:top w:val="none" w:sz="0" w:space="0" w:color="auto"/>
        <w:left w:val="none" w:sz="0" w:space="0" w:color="auto"/>
        <w:bottom w:val="none" w:sz="0" w:space="0" w:color="auto"/>
        <w:right w:val="none" w:sz="0" w:space="0" w:color="auto"/>
      </w:divBdr>
    </w:div>
    <w:div w:id="449907530">
      <w:bodyDiv w:val="1"/>
      <w:marLeft w:val="0"/>
      <w:marRight w:val="0"/>
      <w:marTop w:val="0"/>
      <w:marBottom w:val="0"/>
      <w:divBdr>
        <w:top w:val="none" w:sz="0" w:space="0" w:color="auto"/>
        <w:left w:val="none" w:sz="0" w:space="0" w:color="auto"/>
        <w:bottom w:val="none" w:sz="0" w:space="0" w:color="auto"/>
        <w:right w:val="none" w:sz="0" w:space="0" w:color="auto"/>
      </w:divBdr>
    </w:div>
    <w:div w:id="528492706">
      <w:bodyDiv w:val="1"/>
      <w:marLeft w:val="0"/>
      <w:marRight w:val="0"/>
      <w:marTop w:val="0"/>
      <w:marBottom w:val="0"/>
      <w:divBdr>
        <w:top w:val="none" w:sz="0" w:space="0" w:color="auto"/>
        <w:left w:val="none" w:sz="0" w:space="0" w:color="auto"/>
        <w:bottom w:val="none" w:sz="0" w:space="0" w:color="auto"/>
        <w:right w:val="none" w:sz="0" w:space="0" w:color="auto"/>
      </w:divBdr>
      <w:divsChild>
        <w:div w:id="330108953">
          <w:marLeft w:val="0"/>
          <w:marRight w:val="0"/>
          <w:marTop w:val="0"/>
          <w:marBottom w:val="0"/>
          <w:divBdr>
            <w:top w:val="none" w:sz="0" w:space="0" w:color="auto"/>
            <w:left w:val="none" w:sz="0" w:space="0" w:color="auto"/>
            <w:bottom w:val="none" w:sz="0" w:space="0" w:color="auto"/>
            <w:right w:val="none" w:sz="0" w:space="0" w:color="auto"/>
          </w:divBdr>
          <w:divsChild>
            <w:div w:id="1234199349">
              <w:marLeft w:val="-225"/>
              <w:marRight w:val="-225"/>
              <w:marTop w:val="0"/>
              <w:marBottom w:val="0"/>
              <w:divBdr>
                <w:top w:val="none" w:sz="0" w:space="0" w:color="auto"/>
                <w:left w:val="none" w:sz="0" w:space="0" w:color="auto"/>
                <w:bottom w:val="none" w:sz="0" w:space="0" w:color="auto"/>
                <w:right w:val="none" w:sz="0" w:space="0" w:color="auto"/>
              </w:divBdr>
              <w:divsChild>
                <w:div w:id="580331795">
                  <w:marLeft w:val="0"/>
                  <w:marRight w:val="0"/>
                  <w:marTop w:val="0"/>
                  <w:marBottom w:val="0"/>
                  <w:divBdr>
                    <w:top w:val="none" w:sz="0" w:space="0" w:color="auto"/>
                    <w:left w:val="none" w:sz="0" w:space="0" w:color="auto"/>
                    <w:bottom w:val="none" w:sz="0" w:space="0" w:color="auto"/>
                    <w:right w:val="none" w:sz="0" w:space="0" w:color="auto"/>
                  </w:divBdr>
                  <w:divsChild>
                    <w:div w:id="1906141659">
                      <w:marLeft w:val="-225"/>
                      <w:marRight w:val="-225"/>
                      <w:marTop w:val="0"/>
                      <w:marBottom w:val="0"/>
                      <w:divBdr>
                        <w:top w:val="none" w:sz="0" w:space="0" w:color="auto"/>
                        <w:left w:val="none" w:sz="0" w:space="0" w:color="auto"/>
                        <w:bottom w:val="none" w:sz="0" w:space="0" w:color="auto"/>
                        <w:right w:val="none" w:sz="0" w:space="0" w:color="auto"/>
                      </w:divBdr>
                      <w:divsChild>
                        <w:div w:id="14501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853092">
      <w:bodyDiv w:val="1"/>
      <w:marLeft w:val="0"/>
      <w:marRight w:val="0"/>
      <w:marTop w:val="0"/>
      <w:marBottom w:val="0"/>
      <w:divBdr>
        <w:top w:val="none" w:sz="0" w:space="0" w:color="auto"/>
        <w:left w:val="none" w:sz="0" w:space="0" w:color="auto"/>
        <w:bottom w:val="none" w:sz="0" w:space="0" w:color="auto"/>
        <w:right w:val="none" w:sz="0" w:space="0" w:color="auto"/>
      </w:divBdr>
    </w:div>
    <w:div w:id="652179490">
      <w:bodyDiv w:val="1"/>
      <w:marLeft w:val="0"/>
      <w:marRight w:val="0"/>
      <w:marTop w:val="0"/>
      <w:marBottom w:val="0"/>
      <w:divBdr>
        <w:top w:val="none" w:sz="0" w:space="0" w:color="auto"/>
        <w:left w:val="none" w:sz="0" w:space="0" w:color="auto"/>
        <w:bottom w:val="none" w:sz="0" w:space="0" w:color="auto"/>
        <w:right w:val="none" w:sz="0" w:space="0" w:color="auto"/>
      </w:divBdr>
    </w:div>
    <w:div w:id="923221860">
      <w:bodyDiv w:val="1"/>
      <w:marLeft w:val="0"/>
      <w:marRight w:val="0"/>
      <w:marTop w:val="0"/>
      <w:marBottom w:val="0"/>
      <w:divBdr>
        <w:top w:val="none" w:sz="0" w:space="0" w:color="auto"/>
        <w:left w:val="none" w:sz="0" w:space="0" w:color="auto"/>
        <w:bottom w:val="none" w:sz="0" w:space="0" w:color="auto"/>
        <w:right w:val="none" w:sz="0" w:space="0" w:color="auto"/>
      </w:divBdr>
    </w:div>
    <w:div w:id="1107890231">
      <w:bodyDiv w:val="1"/>
      <w:marLeft w:val="0"/>
      <w:marRight w:val="0"/>
      <w:marTop w:val="0"/>
      <w:marBottom w:val="0"/>
      <w:divBdr>
        <w:top w:val="none" w:sz="0" w:space="0" w:color="auto"/>
        <w:left w:val="none" w:sz="0" w:space="0" w:color="auto"/>
        <w:bottom w:val="none" w:sz="0" w:space="0" w:color="auto"/>
        <w:right w:val="none" w:sz="0" w:space="0" w:color="auto"/>
      </w:divBdr>
      <w:divsChild>
        <w:div w:id="1666515379">
          <w:marLeft w:val="360"/>
          <w:marRight w:val="0"/>
          <w:marTop w:val="200"/>
          <w:marBottom w:val="0"/>
          <w:divBdr>
            <w:top w:val="none" w:sz="0" w:space="0" w:color="auto"/>
            <w:left w:val="none" w:sz="0" w:space="0" w:color="auto"/>
            <w:bottom w:val="none" w:sz="0" w:space="0" w:color="auto"/>
            <w:right w:val="none" w:sz="0" w:space="0" w:color="auto"/>
          </w:divBdr>
        </w:div>
      </w:divsChild>
    </w:div>
    <w:div w:id="1578982308">
      <w:bodyDiv w:val="1"/>
      <w:marLeft w:val="0"/>
      <w:marRight w:val="0"/>
      <w:marTop w:val="0"/>
      <w:marBottom w:val="0"/>
      <w:divBdr>
        <w:top w:val="none" w:sz="0" w:space="0" w:color="auto"/>
        <w:left w:val="none" w:sz="0" w:space="0" w:color="auto"/>
        <w:bottom w:val="none" w:sz="0" w:space="0" w:color="auto"/>
        <w:right w:val="none" w:sz="0" w:space="0" w:color="auto"/>
      </w:divBdr>
    </w:div>
    <w:div w:id="1583835108">
      <w:bodyDiv w:val="1"/>
      <w:marLeft w:val="0"/>
      <w:marRight w:val="0"/>
      <w:marTop w:val="0"/>
      <w:marBottom w:val="0"/>
      <w:divBdr>
        <w:top w:val="none" w:sz="0" w:space="0" w:color="auto"/>
        <w:left w:val="none" w:sz="0" w:space="0" w:color="auto"/>
        <w:bottom w:val="none" w:sz="0" w:space="0" w:color="auto"/>
        <w:right w:val="none" w:sz="0" w:space="0" w:color="auto"/>
      </w:divBdr>
    </w:div>
    <w:div w:id="1800226452">
      <w:bodyDiv w:val="1"/>
      <w:marLeft w:val="0"/>
      <w:marRight w:val="0"/>
      <w:marTop w:val="0"/>
      <w:marBottom w:val="0"/>
      <w:divBdr>
        <w:top w:val="none" w:sz="0" w:space="0" w:color="auto"/>
        <w:left w:val="none" w:sz="0" w:space="0" w:color="auto"/>
        <w:bottom w:val="none" w:sz="0" w:space="0" w:color="auto"/>
        <w:right w:val="none" w:sz="0" w:space="0" w:color="auto"/>
      </w:divBdr>
    </w:div>
    <w:div w:id="1850825145">
      <w:bodyDiv w:val="1"/>
      <w:marLeft w:val="0"/>
      <w:marRight w:val="0"/>
      <w:marTop w:val="0"/>
      <w:marBottom w:val="0"/>
      <w:divBdr>
        <w:top w:val="none" w:sz="0" w:space="0" w:color="auto"/>
        <w:left w:val="none" w:sz="0" w:space="0" w:color="auto"/>
        <w:bottom w:val="none" w:sz="0" w:space="0" w:color="auto"/>
        <w:right w:val="none" w:sz="0" w:space="0" w:color="auto"/>
      </w:divBdr>
    </w:div>
    <w:div w:id="1876889589">
      <w:bodyDiv w:val="1"/>
      <w:marLeft w:val="0"/>
      <w:marRight w:val="0"/>
      <w:marTop w:val="0"/>
      <w:marBottom w:val="0"/>
      <w:divBdr>
        <w:top w:val="none" w:sz="0" w:space="0" w:color="auto"/>
        <w:left w:val="none" w:sz="0" w:space="0" w:color="auto"/>
        <w:bottom w:val="none" w:sz="0" w:space="0" w:color="auto"/>
        <w:right w:val="none" w:sz="0" w:space="0" w:color="auto"/>
      </w:divBdr>
    </w:div>
    <w:div w:id="1892691873">
      <w:bodyDiv w:val="1"/>
      <w:marLeft w:val="0"/>
      <w:marRight w:val="0"/>
      <w:marTop w:val="0"/>
      <w:marBottom w:val="0"/>
      <w:divBdr>
        <w:top w:val="none" w:sz="0" w:space="0" w:color="auto"/>
        <w:left w:val="none" w:sz="0" w:space="0" w:color="auto"/>
        <w:bottom w:val="none" w:sz="0" w:space="0" w:color="auto"/>
        <w:right w:val="none" w:sz="0" w:space="0" w:color="auto"/>
      </w:divBdr>
    </w:div>
    <w:div w:id="2017344532">
      <w:bodyDiv w:val="1"/>
      <w:marLeft w:val="0"/>
      <w:marRight w:val="0"/>
      <w:marTop w:val="0"/>
      <w:marBottom w:val="0"/>
      <w:divBdr>
        <w:top w:val="none" w:sz="0" w:space="0" w:color="auto"/>
        <w:left w:val="none" w:sz="0" w:space="0" w:color="auto"/>
        <w:bottom w:val="none" w:sz="0" w:space="0" w:color="auto"/>
        <w:right w:val="none" w:sz="0" w:space="0" w:color="auto"/>
      </w:divBdr>
    </w:div>
    <w:div w:id="2117478946">
      <w:bodyDiv w:val="1"/>
      <w:marLeft w:val="0"/>
      <w:marRight w:val="0"/>
      <w:marTop w:val="0"/>
      <w:marBottom w:val="0"/>
      <w:divBdr>
        <w:top w:val="none" w:sz="0" w:space="0" w:color="auto"/>
        <w:left w:val="none" w:sz="0" w:space="0" w:color="auto"/>
        <w:bottom w:val="none" w:sz="0" w:space="0" w:color="auto"/>
        <w:right w:val="none" w:sz="0" w:space="0" w:color="auto"/>
      </w:divBdr>
      <w:divsChild>
        <w:div w:id="1072389869">
          <w:marLeft w:val="360"/>
          <w:marRight w:val="0"/>
          <w:marTop w:val="200"/>
          <w:marBottom w:val="0"/>
          <w:divBdr>
            <w:top w:val="none" w:sz="0" w:space="0" w:color="auto"/>
            <w:left w:val="none" w:sz="0" w:space="0" w:color="auto"/>
            <w:bottom w:val="none" w:sz="0" w:space="0" w:color="auto"/>
            <w:right w:val="none" w:sz="0" w:space="0" w:color="auto"/>
          </w:divBdr>
        </w:div>
        <w:div w:id="19151653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fra.bravosolution.co.uk/web/login.html" TargetMode="External"/><Relationship Id="rId18" Type="http://schemas.openxmlformats.org/officeDocument/2006/relationships/hyperlink" Target="https://consult.defra.gov.uk/natural-england/suffolk-coast-and-heaths-aon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v.uk/government/organisations/natural-england" TargetMode="External"/><Relationship Id="rId17" Type="http://schemas.openxmlformats.org/officeDocument/2006/relationships/hyperlink" Target="https://consult.defra.gov.uk/natural-england/suffolk-coast-and-heaths-aonb/supporting_documents/SCH%20AONB%20extension%20consultation%20%20document.pdf" TargetMode="External"/><Relationship Id="rId2" Type="http://schemas.openxmlformats.org/officeDocument/2006/relationships/customXml" Target="../customXml/item2.xml"/><Relationship Id="rId16" Type="http://schemas.openxmlformats.org/officeDocument/2006/relationships/hyperlink" Target="https://consult.defra.gov.uk/natural-england/suffolk-coast-and-heaths-aonb/consult_view/" TargetMode="External"/><Relationship Id="rId20" Type="http://schemas.openxmlformats.org/officeDocument/2006/relationships/hyperlink" Target="mailto:Christine.innes@defr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consult.defra.gov.uk/natural-england/suffolk-coast-and-heaths-aonb/consult_view/"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publishing.service.gov.uk/government/uploads/system/uploads/attachment_data/file/775552/sch-aonb-boundary-variation-consultatio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uidance/publishing-accessible-documen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71D1C29D146A458540BE7FE7ECE291" ma:contentTypeVersion="8" ma:contentTypeDescription="Create a new document." ma:contentTypeScope="" ma:versionID="5d9d1994057b526ea493edaf89bd7e12">
  <xsd:schema xmlns:xsd="http://www.w3.org/2001/XMLSchema" xmlns:xs="http://www.w3.org/2001/XMLSchema" xmlns:p="http://schemas.microsoft.com/office/2006/metadata/properties" xmlns:ns2="98cf24d8-4627-4d43-9490-a55f05ac0dc8" xmlns:ns3="662745e8-e224-48e8-a2e3-254862b8c2f5" targetNamespace="http://schemas.microsoft.com/office/2006/metadata/properties" ma:root="true" ma:fieldsID="0d4578b8eba9bcfac895ea0986b88f7b" ns2:_="" ns3:_="">
    <xsd:import namespace="98cf24d8-4627-4d43-9490-a55f05ac0dc8"/>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f24d8-4627-4d43-9490-a55f05ac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d6720a-f555-4bd7-a294-032a85d4fd56}" ma:internalName="TaxCatchAll" ma:showField="CatchAllData" ma:web="2bf4ed91-c5b5-4176-9d14-cf54da3826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62745e8-e224-48e8-a2e3-254862b8c2f5" xsi:nil="true"/>
    <lcf76f155ced4ddcb4097134ff3c332f xmlns="98cf24d8-4627-4d43-9490-a55f05ac0dc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419337-6063-498E-B444-EBEA3510D846}">
  <ds:schemaRefs>
    <ds:schemaRef ds:uri="http://schemas.microsoft.com/sharepoint/v3/contenttype/forms"/>
  </ds:schemaRefs>
</ds:datastoreItem>
</file>

<file path=customXml/itemProps2.xml><?xml version="1.0" encoding="utf-8"?>
<ds:datastoreItem xmlns:ds="http://schemas.openxmlformats.org/officeDocument/2006/customXml" ds:itemID="{298364AE-A823-458E-AA55-5B9A8416B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f24d8-4627-4d43-9490-a55f05ac0dc8"/>
    <ds:schemaRef ds:uri="662745e8-e224-48e8-a2e3-254862b8c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D982B-38EC-4175-A0DB-7F01BBF0C298}">
  <ds:schemaRefs>
    <ds:schemaRef ds:uri="http://schemas.openxmlformats.org/officeDocument/2006/bibliography"/>
  </ds:schemaRefs>
</ds:datastoreItem>
</file>

<file path=customXml/itemProps4.xml><?xml version="1.0" encoding="utf-8"?>
<ds:datastoreItem xmlns:ds="http://schemas.openxmlformats.org/officeDocument/2006/customXml" ds:itemID="{1BCD6CE7-C828-4726-A526-BF4F125947B7}">
  <ds:schemaRefs>
    <ds:schemaRef ds:uri="http://schemas.microsoft.com/office/2006/documentManagement/types"/>
    <ds:schemaRef ds:uri="http://purl.org/dc/elements/1.1/"/>
    <ds:schemaRef ds:uri="662745e8-e224-48e8-a2e3-254862b8c2f5"/>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www.w3.org/XML/1998/namespace"/>
    <ds:schemaRef ds:uri="http://purl.org/dc/terms/"/>
    <ds:schemaRef ds:uri="98cf24d8-4627-4d43-9490-a55f05ac0dc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11215</Words>
  <Characters>63926</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Defra</Company>
  <LinksUpToDate>false</LinksUpToDate>
  <CharactersWithSpaces>74992</CharactersWithSpaces>
  <SharedDoc>false</SharedDoc>
  <HLinks>
    <vt:vector size="24" baseType="variant">
      <vt:variant>
        <vt:i4>1835064</vt:i4>
      </vt:variant>
      <vt:variant>
        <vt:i4>11</vt:i4>
      </vt:variant>
      <vt:variant>
        <vt:i4>0</vt:i4>
      </vt:variant>
      <vt:variant>
        <vt:i4>5</vt:i4>
      </vt:variant>
      <vt:variant>
        <vt:lpwstr/>
      </vt:variant>
      <vt:variant>
        <vt:lpwstr>_Toc317689454</vt:lpwstr>
      </vt:variant>
      <vt:variant>
        <vt:i4>7798904</vt:i4>
      </vt:variant>
      <vt:variant>
        <vt:i4>6</vt:i4>
      </vt:variant>
      <vt:variant>
        <vt:i4>0</vt:i4>
      </vt:variant>
      <vt:variant>
        <vt:i4>5</vt:i4>
      </vt:variant>
      <vt:variant>
        <vt:lpwstr>http://www.gov.uk/defra</vt:lpwstr>
      </vt:variant>
      <vt:variant>
        <vt:lpwstr/>
      </vt:variant>
      <vt:variant>
        <vt:i4>524372</vt:i4>
      </vt:variant>
      <vt:variant>
        <vt:i4>3</vt:i4>
      </vt:variant>
      <vt:variant>
        <vt:i4>0</vt:i4>
      </vt:variant>
      <vt:variant>
        <vt:i4>5</vt:i4>
      </vt:variant>
      <vt:variant>
        <vt:lpwstr>http://www.gov.uk/government/publications</vt:lpwstr>
      </vt:variant>
      <vt:variant>
        <vt:lpwstr/>
      </vt:variant>
      <vt:variant>
        <vt:i4>6553714</vt:i4>
      </vt:variant>
      <vt:variant>
        <vt:i4>0</vt:i4>
      </vt:variant>
      <vt:variant>
        <vt:i4>0</vt:i4>
      </vt:variant>
      <vt:variant>
        <vt:i4>5</vt:i4>
      </vt:variant>
      <vt:variant>
        <vt:lpwstr>http://www.nationalarchives.gov.uk/doc/open-government-licence/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Defra</dc:creator>
  <cp:keywords/>
  <dc:description>Version 4.2 last updated: 18 September 2019</dc:description>
  <cp:lastModifiedBy>Innes, Christine</cp:lastModifiedBy>
  <cp:revision>2</cp:revision>
  <cp:lastPrinted>2016-02-16T09:42:00Z</cp:lastPrinted>
  <dcterms:created xsi:type="dcterms:W3CDTF">2023-02-16T14:49:00Z</dcterms:created>
  <dcterms:modified xsi:type="dcterms:W3CDTF">2023-02-16T14:49:00Z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0x0101006271D1C29D146A458540BE7FE7ECE291</vt:lpwstr>
  </property>
  <property fmtid="{D5CDD505-2E9C-101B-9397-08002B2CF9AE}" pid="4" name="Distribution">
    <vt:lpwstr>9;#Internal Core Defra|836ac8df-3ab9-4c95-a1f0-07f825804935</vt:lpwstr>
  </property>
  <property fmtid="{D5CDD505-2E9C-101B-9397-08002B2CF9AE}" pid="5" name="HOCopyrightLevel">
    <vt:lpwstr>7;#Crown|69589897-2828-4761-976e-717fd8e631c9</vt:lpwstr>
  </property>
  <property fmtid="{D5CDD505-2E9C-101B-9397-08002B2CF9AE}" pid="6" name="HOGovernmentSecurityClassification">
    <vt:lpwstr>6;#Official|14c80daa-741b-422c-9722-f71693c9ede4</vt:lpwstr>
  </property>
  <property fmtid="{D5CDD505-2E9C-101B-9397-08002B2CF9AE}" pid="7" name="HOSiteType">
    <vt:lpwstr>10;#Team|ff0485df-0575-416f-802f-e999165821b7</vt:lpwstr>
  </property>
  <property fmtid="{D5CDD505-2E9C-101B-9397-08002B2CF9AE}" pid="8" name="OrganisationalUnit">
    <vt:lpwstr>8;#Defra Group Commercial|88c065df-18f9-4530-b972-ea809b7dd96d</vt:lpwstr>
  </property>
  <property fmtid="{D5CDD505-2E9C-101B-9397-08002B2CF9AE}" pid="9" name="InformationType">
    <vt:lpwstr/>
  </property>
  <property fmtid="{D5CDD505-2E9C-101B-9397-08002B2CF9AE}" pid="10" name="MediaServiceImageTags">
    <vt:lpwstr/>
  </property>
</Properties>
</file>